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68E11" w14:textId="77777777" w:rsidR="00961002" w:rsidRPr="00BA415D" w:rsidRDefault="00961002" w:rsidP="00961002">
      <w:pPr>
        <w:rPr>
          <w:rFonts w:ascii="Times New Roman" w:hAnsi="Times New Roman"/>
          <w:sz w:val="28"/>
          <w:szCs w:val="28"/>
        </w:rPr>
      </w:pPr>
    </w:p>
    <w:p w14:paraId="59768E12" w14:textId="77777777" w:rsidR="00F52DA7" w:rsidRPr="00523CE8" w:rsidRDefault="009F6199" w:rsidP="002A730C">
      <w:pPr>
        <w:tabs>
          <w:tab w:val="left" w:pos="3045"/>
          <w:tab w:val="left" w:pos="7845"/>
        </w:tabs>
        <w:jc w:val="center"/>
        <w:rPr>
          <w:rFonts w:ascii="Times New Roman" w:hAnsi="Times New Roman"/>
          <w:b/>
          <w:szCs w:val="24"/>
        </w:rPr>
      </w:pPr>
      <w:r w:rsidRPr="00523CE8">
        <w:rPr>
          <w:rFonts w:ascii="Times New Roman" w:hAnsi="Times New Roman"/>
          <w:b/>
          <w:szCs w:val="24"/>
        </w:rPr>
        <w:t>ПУБЛИЧНА ПОКАНА</w:t>
      </w:r>
    </w:p>
    <w:p w14:paraId="59768E13" w14:textId="77777777" w:rsidR="002A730C" w:rsidRPr="00523CE8" w:rsidRDefault="002A730C" w:rsidP="002A730C">
      <w:pPr>
        <w:tabs>
          <w:tab w:val="left" w:pos="3045"/>
          <w:tab w:val="left" w:pos="7845"/>
        </w:tabs>
        <w:rPr>
          <w:rFonts w:ascii="Times New Roman" w:hAnsi="Times New Roman"/>
          <w:szCs w:val="24"/>
          <w:lang w:val="en-US"/>
        </w:rPr>
      </w:pPr>
    </w:p>
    <w:p w14:paraId="70BC9333" w14:textId="77777777" w:rsidR="006E6908" w:rsidRPr="00523CE8" w:rsidRDefault="006E6908" w:rsidP="002A730C">
      <w:pPr>
        <w:tabs>
          <w:tab w:val="left" w:pos="3045"/>
          <w:tab w:val="left" w:pos="7845"/>
        </w:tabs>
        <w:rPr>
          <w:rFonts w:ascii="Times New Roman" w:hAnsi="Times New Roman"/>
          <w:szCs w:val="24"/>
          <w:lang w:val="en-US"/>
        </w:rPr>
      </w:pPr>
    </w:p>
    <w:p w14:paraId="59768E14" w14:textId="77777777" w:rsidR="002A730C" w:rsidRPr="00523CE8" w:rsidRDefault="002A730C" w:rsidP="002A730C">
      <w:pPr>
        <w:tabs>
          <w:tab w:val="left" w:pos="3045"/>
          <w:tab w:val="left" w:pos="7845"/>
        </w:tabs>
        <w:rPr>
          <w:rFonts w:ascii="Times New Roman" w:hAnsi="Times New Roman"/>
          <w:b/>
          <w:szCs w:val="24"/>
        </w:rPr>
      </w:pPr>
      <w:r w:rsidRPr="00523CE8">
        <w:rPr>
          <w:rFonts w:ascii="Times New Roman" w:hAnsi="Times New Roman"/>
          <w:b/>
          <w:szCs w:val="24"/>
        </w:rPr>
        <w:t>РАЗДЕЛ 1: ДАННИ ЗА БЕНЕФИЦИЕНТА</w:t>
      </w:r>
    </w:p>
    <w:p w14:paraId="59768E15" w14:textId="77777777" w:rsidR="002A730C" w:rsidRPr="00523CE8" w:rsidRDefault="002A730C" w:rsidP="002A730C">
      <w:pPr>
        <w:tabs>
          <w:tab w:val="left" w:pos="3045"/>
          <w:tab w:val="left" w:pos="7845"/>
        </w:tabs>
        <w:rPr>
          <w:rFonts w:ascii="Times New Roman" w:hAnsi="Times New Roman"/>
          <w:b/>
          <w:szCs w:val="24"/>
        </w:rPr>
      </w:pPr>
    </w:p>
    <w:p w14:paraId="59768E16" w14:textId="77777777" w:rsidR="002A730C" w:rsidRPr="00523CE8" w:rsidRDefault="002A730C" w:rsidP="002A730C">
      <w:pPr>
        <w:autoSpaceDE w:val="0"/>
        <w:jc w:val="both"/>
        <w:rPr>
          <w:rFonts w:ascii="Times New Roman" w:hAnsi="Times New Roman"/>
          <w:b/>
          <w:szCs w:val="24"/>
        </w:rPr>
      </w:pPr>
      <w:r w:rsidRPr="00523CE8">
        <w:rPr>
          <w:rFonts w:ascii="Times New Roman" w:hAnsi="Times New Roman"/>
          <w:b/>
          <w:szCs w:val="24"/>
        </w:rPr>
        <w:t>I.1) Наименование, адреси и лица за контакт</w:t>
      </w:r>
    </w:p>
    <w:p w14:paraId="59768E17" w14:textId="77777777" w:rsidR="002A730C" w:rsidRPr="00523CE8" w:rsidRDefault="002A730C" w:rsidP="002A730C">
      <w:pPr>
        <w:autoSpaceDE w:val="0"/>
        <w:jc w:val="both"/>
        <w:rPr>
          <w:rFonts w:ascii="Times New Roman" w:hAnsi="Times New Roman"/>
          <w:szCs w:val="24"/>
        </w:rPr>
      </w:pPr>
    </w:p>
    <w:tbl>
      <w:tblPr>
        <w:tblW w:w="0" w:type="auto"/>
        <w:tblInd w:w="-5" w:type="dxa"/>
        <w:tblLayout w:type="fixed"/>
        <w:tblLook w:val="0000" w:firstRow="0" w:lastRow="0" w:firstColumn="0" w:lastColumn="0" w:noHBand="0" w:noVBand="0"/>
      </w:tblPr>
      <w:tblGrid>
        <w:gridCol w:w="4248"/>
        <w:gridCol w:w="1800"/>
        <w:gridCol w:w="3563"/>
      </w:tblGrid>
      <w:tr w:rsidR="002A730C" w:rsidRPr="00523CE8" w14:paraId="59768E19" w14:textId="77777777" w:rsidTr="00BA415D">
        <w:trPr>
          <w:trHeight w:val="570"/>
        </w:trPr>
        <w:tc>
          <w:tcPr>
            <w:tcW w:w="9611" w:type="dxa"/>
            <w:gridSpan w:val="3"/>
            <w:tcBorders>
              <w:top w:val="single" w:sz="4" w:space="0" w:color="000000"/>
              <w:left w:val="single" w:sz="4" w:space="0" w:color="000000"/>
              <w:bottom w:val="single" w:sz="4" w:space="0" w:color="000000"/>
              <w:right w:val="single" w:sz="4" w:space="0" w:color="000000"/>
            </w:tcBorders>
          </w:tcPr>
          <w:p w14:paraId="59768E18" w14:textId="30525F85" w:rsidR="002A730C" w:rsidRPr="00523CE8" w:rsidRDefault="002A730C" w:rsidP="00B91747">
            <w:pPr>
              <w:autoSpaceDE w:val="0"/>
              <w:snapToGrid w:val="0"/>
              <w:jc w:val="both"/>
              <w:rPr>
                <w:rFonts w:ascii="Times New Roman" w:hAnsi="Times New Roman"/>
                <w:b/>
                <w:bCs/>
                <w:szCs w:val="24"/>
                <w:lang w:val="en-US"/>
              </w:rPr>
            </w:pPr>
            <w:r w:rsidRPr="00523CE8">
              <w:rPr>
                <w:rFonts w:ascii="Times New Roman" w:hAnsi="Times New Roman"/>
                <w:b/>
                <w:bCs/>
                <w:szCs w:val="24"/>
              </w:rPr>
              <w:t>Официално наименование:</w:t>
            </w:r>
            <w:r w:rsidR="004A5CC1" w:rsidRPr="00523CE8">
              <w:rPr>
                <w:rFonts w:ascii="Times New Roman" w:hAnsi="Times New Roman"/>
                <w:b/>
                <w:bCs/>
                <w:szCs w:val="24"/>
              </w:rPr>
              <w:t xml:space="preserve"> </w:t>
            </w:r>
            <w:r w:rsidR="004A5CC1" w:rsidRPr="00523CE8">
              <w:rPr>
                <w:rFonts w:ascii="Times New Roman" w:hAnsi="Times New Roman"/>
                <w:b/>
                <w:bCs/>
                <w:szCs w:val="24"/>
                <w:lang w:val="en-US"/>
              </w:rPr>
              <w:t>„ИНСКЕЙЛ“ ЕООД</w:t>
            </w:r>
          </w:p>
        </w:tc>
      </w:tr>
      <w:tr w:rsidR="002A730C" w:rsidRPr="00523CE8" w14:paraId="59768E1C" w14:textId="77777777" w:rsidTr="00BA415D">
        <w:trPr>
          <w:trHeight w:val="570"/>
        </w:trPr>
        <w:tc>
          <w:tcPr>
            <w:tcW w:w="9611" w:type="dxa"/>
            <w:gridSpan w:val="3"/>
            <w:tcBorders>
              <w:left w:val="single" w:sz="4" w:space="0" w:color="000000"/>
              <w:bottom w:val="single" w:sz="4" w:space="0" w:color="000000"/>
              <w:right w:val="single" w:sz="4" w:space="0" w:color="000000"/>
            </w:tcBorders>
          </w:tcPr>
          <w:p w14:paraId="59768E1A" w14:textId="4596B6B8" w:rsidR="002A730C" w:rsidRPr="00523CE8" w:rsidRDefault="002A730C" w:rsidP="00B91747">
            <w:pPr>
              <w:autoSpaceDE w:val="0"/>
              <w:snapToGrid w:val="0"/>
              <w:jc w:val="both"/>
              <w:rPr>
                <w:rFonts w:ascii="Times New Roman" w:hAnsi="Times New Roman"/>
                <w:b/>
                <w:bCs/>
                <w:szCs w:val="24"/>
              </w:rPr>
            </w:pPr>
            <w:r w:rsidRPr="00523CE8">
              <w:rPr>
                <w:rFonts w:ascii="Times New Roman" w:hAnsi="Times New Roman"/>
                <w:b/>
                <w:bCs/>
                <w:szCs w:val="24"/>
              </w:rPr>
              <w:t>Адрес:</w:t>
            </w:r>
            <w:r w:rsidR="00A508BA" w:rsidRPr="00523CE8">
              <w:rPr>
                <w:rFonts w:ascii="Times New Roman" w:hAnsi="Times New Roman"/>
                <w:b/>
                <w:bCs/>
                <w:szCs w:val="24"/>
              </w:rPr>
              <w:t xml:space="preserve"> бул. „Никола Й. Вапцаров“ 53В</w:t>
            </w:r>
            <w:r w:rsidR="00A508BA" w:rsidRPr="00523CE8">
              <w:rPr>
                <w:rFonts w:ascii="Times New Roman" w:hAnsi="Times New Roman"/>
                <w:b/>
                <w:bCs/>
                <w:szCs w:val="24"/>
                <w:lang w:val="en-US"/>
              </w:rPr>
              <w:t xml:space="preserve">, </w:t>
            </w:r>
            <w:r w:rsidR="00A508BA" w:rsidRPr="00523CE8">
              <w:rPr>
                <w:rFonts w:ascii="Times New Roman" w:hAnsi="Times New Roman"/>
                <w:b/>
                <w:bCs/>
                <w:szCs w:val="24"/>
              </w:rPr>
              <w:t>офис 5А</w:t>
            </w:r>
          </w:p>
          <w:p w14:paraId="59768E1B" w14:textId="77777777" w:rsidR="002A730C" w:rsidRPr="00523CE8" w:rsidRDefault="002A730C" w:rsidP="00B91747">
            <w:pPr>
              <w:autoSpaceDE w:val="0"/>
              <w:jc w:val="both"/>
              <w:rPr>
                <w:rFonts w:ascii="Times New Roman" w:hAnsi="Times New Roman"/>
                <w:b/>
                <w:bCs/>
                <w:szCs w:val="24"/>
              </w:rPr>
            </w:pPr>
          </w:p>
        </w:tc>
      </w:tr>
      <w:tr w:rsidR="002A730C" w:rsidRPr="00523CE8" w14:paraId="59768E21" w14:textId="77777777" w:rsidTr="00BA415D">
        <w:tc>
          <w:tcPr>
            <w:tcW w:w="4248" w:type="dxa"/>
            <w:tcBorders>
              <w:left w:val="single" w:sz="4" w:space="0" w:color="000000"/>
              <w:bottom w:val="single" w:sz="4" w:space="0" w:color="000000"/>
            </w:tcBorders>
          </w:tcPr>
          <w:p w14:paraId="59768E1D" w14:textId="01E87428" w:rsidR="002A730C" w:rsidRPr="00523CE8" w:rsidRDefault="002A730C" w:rsidP="00B91747">
            <w:pPr>
              <w:autoSpaceDE w:val="0"/>
              <w:snapToGrid w:val="0"/>
              <w:jc w:val="both"/>
              <w:rPr>
                <w:rFonts w:ascii="Times New Roman" w:hAnsi="Times New Roman"/>
                <w:b/>
                <w:szCs w:val="24"/>
              </w:rPr>
            </w:pPr>
            <w:r w:rsidRPr="00523CE8">
              <w:rPr>
                <w:rFonts w:ascii="Times New Roman" w:hAnsi="Times New Roman"/>
                <w:b/>
                <w:szCs w:val="24"/>
              </w:rPr>
              <w:t>Град:</w:t>
            </w:r>
            <w:r w:rsidR="00A508BA" w:rsidRPr="00523CE8">
              <w:rPr>
                <w:rFonts w:ascii="Times New Roman" w:hAnsi="Times New Roman"/>
                <w:b/>
                <w:szCs w:val="24"/>
              </w:rPr>
              <w:t xml:space="preserve"> София</w:t>
            </w:r>
          </w:p>
        </w:tc>
        <w:tc>
          <w:tcPr>
            <w:tcW w:w="1800" w:type="dxa"/>
            <w:tcBorders>
              <w:left w:val="single" w:sz="4" w:space="0" w:color="000000"/>
              <w:bottom w:val="single" w:sz="4" w:space="0" w:color="000000"/>
            </w:tcBorders>
          </w:tcPr>
          <w:p w14:paraId="59768E1E" w14:textId="14135A5F" w:rsidR="002A730C" w:rsidRPr="00523CE8" w:rsidRDefault="002A730C" w:rsidP="00B91747">
            <w:pPr>
              <w:autoSpaceDE w:val="0"/>
              <w:snapToGrid w:val="0"/>
              <w:jc w:val="both"/>
              <w:rPr>
                <w:rFonts w:ascii="Times New Roman" w:hAnsi="Times New Roman"/>
                <w:b/>
                <w:szCs w:val="24"/>
              </w:rPr>
            </w:pPr>
            <w:r w:rsidRPr="00523CE8">
              <w:rPr>
                <w:rFonts w:ascii="Times New Roman" w:hAnsi="Times New Roman"/>
                <w:b/>
                <w:szCs w:val="24"/>
              </w:rPr>
              <w:t>Пощенски код:</w:t>
            </w:r>
            <w:r w:rsidR="00A508BA" w:rsidRPr="00523CE8">
              <w:rPr>
                <w:rFonts w:ascii="Times New Roman" w:hAnsi="Times New Roman"/>
                <w:b/>
                <w:szCs w:val="24"/>
              </w:rPr>
              <w:t xml:space="preserve"> 1407</w:t>
            </w:r>
          </w:p>
          <w:p w14:paraId="59768E1F" w14:textId="77777777" w:rsidR="002A730C" w:rsidRPr="00523CE8" w:rsidRDefault="002A730C" w:rsidP="00B91747">
            <w:pPr>
              <w:autoSpaceDE w:val="0"/>
              <w:jc w:val="both"/>
              <w:rPr>
                <w:rFonts w:ascii="Times New Roman" w:hAnsi="Times New Roman"/>
                <w:b/>
                <w:szCs w:val="24"/>
              </w:rPr>
            </w:pPr>
          </w:p>
        </w:tc>
        <w:tc>
          <w:tcPr>
            <w:tcW w:w="3563" w:type="dxa"/>
            <w:tcBorders>
              <w:left w:val="single" w:sz="4" w:space="0" w:color="000000"/>
              <w:bottom w:val="single" w:sz="4" w:space="0" w:color="000000"/>
              <w:right w:val="single" w:sz="4" w:space="0" w:color="000000"/>
            </w:tcBorders>
          </w:tcPr>
          <w:p w14:paraId="59768E20" w14:textId="5DE8E61C" w:rsidR="002A730C" w:rsidRPr="00523CE8" w:rsidRDefault="002A730C" w:rsidP="00B91747">
            <w:pPr>
              <w:autoSpaceDE w:val="0"/>
              <w:snapToGrid w:val="0"/>
              <w:jc w:val="both"/>
              <w:rPr>
                <w:rFonts w:ascii="Times New Roman" w:hAnsi="Times New Roman"/>
                <w:b/>
                <w:szCs w:val="24"/>
              </w:rPr>
            </w:pPr>
            <w:r w:rsidRPr="00523CE8">
              <w:rPr>
                <w:rFonts w:ascii="Times New Roman" w:hAnsi="Times New Roman"/>
                <w:b/>
                <w:szCs w:val="24"/>
              </w:rPr>
              <w:t>Държава:</w:t>
            </w:r>
            <w:r w:rsidR="00A508BA" w:rsidRPr="00523CE8">
              <w:rPr>
                <w:rFonts w:ascii="Times New Roman" w:hAnsi="Times New Roman"/>
                <w:b/>
                <w:szCs w:val="24"/>
              </w:rPr>
              <w:t xml:space="preserve"> България</w:t>
            </w:r>
          </w:p>
        </w:tc>
      </w:tr>
      <w:tr w:rsidR="002A730C" w:rsidRPr="00523CE8" w14:paraId="59768E25" w14:textId="77777777" w:rsidTr="00BA415D">
        <w:tc>
          <w:tcPr>
            <w:tcW w:w="4248" w:type="dxa"/>
            <w:tcBorders>
              <w:left w:val="single" w:sz="4" w:space="0" w:color="000000"/>
              <w:bottom w:val="single" w:sz="4" w:space="0" w:color="000000"/>
            </w:tcBorders>
          </w:tcPr>
          <w:p w14:paraId="59768E22" w14:textId="77777777" w:rsidR="002A730C" w:rsidRPr="00523CE8" w:rsidRDefault="002A730C" w:rsidP="00B91747">
            <w:pPr>
              <w:autoSpaceDE w:val="0"/>
              <w:snapToGrid w:val="0"/>
              <w:jc w:val="both"/>
              <w:rPr>
                <w:rFonts w:ascii="Times New Roman" w:hAnsi="Times New Roman"/>
                <w:b/>
                <w:bCs/>
                <w:szCs w:val="24"/>
                <w:lang w:val="ru-RU"/>
              </w:rPr>
            </w:pPr>
            <w:r w:rsidRPr="00523CE8">
              <w:rPr>
                <w:rFonts w:ascii="Times New Roman" w:hAnsi="Times New Roman"/>
                <w:b/>
                <w:bCs/>
                <w:szCs w:val="24"/>
              </w:rPr>
              <w:t>За контакти:</w:t>
            </w:r>
          </w:p>
          <w:p w14:paraId="59768E23" w14:textId="3035AB3E" w:rsidR="002A730C" w:rsidRPr="00523CE8" w:rsidRDefault="002A730C" w:rsidP="00B91747">
            <w:pPr>
              <w:autoSpaceDE w:val="0"/>
              <w:jc w:val="both"/>
              <w:rPr>
                <w:rFonts w:ascii="Times New Roman" w:hAnsi="Times New Roman"/>
                <w:b/>
                <w:bCs/>
                <w:szCs w:val="24"/>
                <w:lang w:val="ru-RU"/>
              </w:rPr>
            </w:pPr>
            <w:r w:rsidRPr="00523CE8">
              <w:rPr>
                <w:rFonts w:ascii="Times New Roman" w:hAnsi="Times New Roman"/>
                <w:b/>
                <w:bCs/>
                <w:szCs w:val="24"/>
              </w:rPr>
              <w:t>Лице/а за контакт:</w:t>
            </w:r>
            <w:r w:rsidR="00A508BA" w:rsidRPr="00523CE8">
              <w:rPr>
                <w:rFonts w:ascii="Times New Roman" w:hAnsi="Times New Roman"/>
                <w:b/>
                <w:bCs/>
                <w:szCs w:val="24"/>
              </w:rPr>
              <w:t xml:space="preserve"> Атанас Клинков</w:t>
            </w:r>
          </w:p>
        </w:tc>
        <w:tc>
          <w:tcPr>
            <w:tcW w:w="5363" w:type="dxa"/>
            <w:gridSpan w:val="2"/>
            <w:tcBorders>
              <w:left w:val="single" w:sz="4" w:space="0" w:color="000000"/>
              <w:bottom w:val="single" w:sz="4" w:space="0" w:color="000000"/>
              <w:right w:val="single" w:sz="4" w:space="0" w:color="000000"/>
            </w:tcBorders>
          </w:tcPr>
          <w:p w14:paraId="59768E24" w14:textId="5C0E9A9B" w:rsidR="002A730C" w:rsidRPr="00523CE8" w:rsidRDefault="002A730C" w:rsidP="00B91747">
            <w:pPr>
              <w:autoSpaceDE w:val="0"/>
              <w:snapToGrid w:val="0"/>
              <w:jc w:val="both"/>
              <w:rPr>
                <w:rFonts w:ascii="Times New Roman" w:hAnsi="Times New Roman"/>
                <w:b/>
                <w:szCs w:val="24"/>
              </w:rPr>
            </w:pPr>
            <w:r w:rsidRPr="00523CE8">
              <w:rPr>
                <w:rFonts w:ascii="Times New Roman" w:hAnsi="Times New Roman"/>
                <w:b/>
                <w:szCs w:val="24"/>
              </w:rPr>
              <w:t>Телефон:</w:t>
            </w:r>
            <w:r w:rsidR="00E13A02" w:rsidRPr="00523CE8">
              <w:rPr>
                <w:rFonts w:ascii="Times New Roman" w:hAnsi="Times New Roman"/>
                <w:b/>
                <w:szCs w:val="24"/>
              </w:rPr>
              <w:t xml:space="preserve"> </w:t>
            </w:r>
            <w:bdo w:val="ltr">
              <w:r w:rsidR="001C7318" w:rsidRPr="001C7318">
                <w:rPr>
                  <w:rFonts w:ascii="Times New Roman" w:hAnsi="Times New Roman"/>
                  <w:b/>
                  <w:szCs w:val="24"/>
                </w:rPr>
                <w:t>+359 89 9931196</w:t>
              </w:r>
              <w:r w:rsidR="001C7318" w:rsidRPr="001C7318">
                <w:rPr>
                  <w:rFonts w:ascii="Times New Roman" w:hAnsi="Times New Roman"/>
                  <w:b/>
                  <w:szCs w:val="24"/>
                </w:rPr>
                <w:t>‬</w:t>
              </w:r>
              <w:r>
                <w:t>‬</w:t>
              </w:r>
              <w:r w:rsidR="00E35FDF">
                <w:t>‬</w:t>
              </w:r>
              <w:r w:rsidR="007241BE">
                <w:t>‬</w:t>
              </w:r>
              <w:r>
                <w:t>‬</w:t>
              </w:r>
              <w:r>
                <w:t>‬</w:t>
              </w:r>
              <w:r>
                <w:t>‬</w:t>
              </w:r>
              <w:r w:rsidR="00000000">
                <w:t>‬</w:t>
              </w:r>
            </w:bdo>
          </w:p>
        </w:tc>
      </w:tr>
      <w:tr w:rsidR="002A730C" w:rsidRPr="00523CE8" w14:paraId="59768E29" w14:textId="77777777" w:rsidTr="00BA415D">
        <w:tc>
          <w:tcPr>
            <w:tcW w:w="4248" w:type="dxa"/>
            <w:tcBorders>
              <w:left w:val="single" w:sz="4" w:space="0" w:color="000000"/>
              <w:bottom w:val="single" w:sz="4" w:space="0" w:color="000000"/>
            </w:tcBorders>
          </w:tcPr>
          <w:p w14:paraId="59768E26" w14:textId="33E28C79" w:rsidR="002A730C" w:rsidRPr="00523CE8" w:rsidRDefault="002A730C" w:rsidP="00B91747">
            <w:pPr>
              <w:autoSpaceDE w:val="0"/>
              <w:snapToGrid w:val="0"/>
              <w:jc w:val="both"/>
              <w:rPr>
                <w:rFonts w:ascii="Times New Roman" w:hAnsi="Times New Roman"/>
                <w:b/>
                <w:szCs w:val="24"/>
                <w:lang w:val="en-US"/>
              </w:rPr>
            </w:pPr>
            <w:r w:rsidRPr="00523CE8">
              <w:rPr>
                <w:rFonts w:ascii="Times New Roman" w:hAnsi="Times New Roman"/>
                <w:b/>
                <w:szCs w:val="24"/>
              </w:rPr>
              <w:t>Електронна поща:</w:t>
            </w:r>
            <w:r w:rsidR="004702C5" w:rsidRPr="00523CE8">
              <w:rPr>
                <w:rFonts w:ascii="Times New Roman" w:hAnsi="Times New Roman"/>
                <w:b/>
                <w:szCs w:val="24"/>
                <w:lang w:val="en-US"/>
              </w:rPr>
              <w:t xml:space="preserve"> </w:t>
            </w:r>
            <w:hyperlink r:id="rId8" w:history="1">
              <w:r w:rsidR="004702C5" w:rsidRPr="00523CE8">
                <w:rPr>
                  <w:rStyle w:val="Hyperlink"/>
                  <w:rFonts w:ascii="Times New Roman" w:hAnsi="Times New Roman"/>
                  <w:b/>
                  <w:szCs w:val="24"/>
                  <w:lang w:val="en-US"/>
                </w:rPr>
                <w:t>office@inscale.bg</w:t>
              </w:r>
            </w:hyperlink>
          </w:p>
          <w:p w14:paraId="59768E27" w14:textId="77777777" w:rsidR="002A730C" w:rsidRPr="00523CE8" w:rsidRDefault="002A730C" w:rsidP="00B91747">
            <w:pPr>
              <w:autoSpaceDE w:val="0"/>
              <w:jc w:val="both"/>
              <w:rPr>
                <w:rFonts w:ascii="Times New Roman" w:hAnsi="Times New Roman"/>
                <w:szCs w:val="24"/>
              </w:rPr>
            </w:pPr>
          </w:p>
        </w:tc>
        <w:tc>
          <w:tcPr>
            <w:tcW w:w="5363" w:type="dxa"/>
            <w:gridSpan w:val="2"/>
            <w:tcBorders>
              <w:left w:val="single" w:sz="4" w:space="0" w:color="000000"/>
              <w:bottom w:val="single" w:sz="4" w:space="0" w:color="000000"/>
              <w:right w:val="single" w:sz="4" w:space="0" w:color="000000"/>
            </w:tcBorders>
          </w:tcPr>
          <w:p w14:paraId="59768E28" w14:textId="5D23E54B" w:rsidR="002A730C" w:rsidRPr="00523CE8" w:rsidRDefault="002A730C" w:rsidP="00B91747">
            <w:pPr>
              <w:autoSpaceDE w:val="0"/>
              <w:snapToGrid w:val="0"/>
              <w:jc w:val="both"/>
              <w:rPr>
                <w:rFonts w:ascii="Times New Roman" w:hAnsi="Times New Roman"/>
                <w:szCs w:val="24"/>
              </w:rPr>
            </w:pPr>
            <w:r w:rsidRPr="00523CE8">
              <w:rPr>
                <w:rFonts w:ascii="Times New Roman" w:hAnsi="Times New Roman"/>
                <w:b/>
                <w:szCs w:val="24"/>
              </w:rPr>
              <w:t>Факс</w:t>
            </w:r>
            <w:r w:rsidRPr="00523CE8">
              <w:rPr>
                <w:rFonts w:ascii="Times New Roman" w:hAnsi="Times New Roman"/>
                <w:szCs w:val="24"/>
              </w:rPr>
              <w:t>:</w:t>
            </w:r>
            <w:r w:rsidR="004702C5" w:rsidRPr="00523CE8">
              <w:rPr>
                <w:rFonts w:ascii="Times New Roman" w:hAnsi="Times New Roman"/>
                <w:szCs w:val="24"/>
                <w:lang w:val="en-US"/>
              </w:rPr>
              <w:t xml:space="preserve"> </w:t>
            </w:r>
            <w:r w:rsidR="004702C5" w:rsidRPr="00523CE8">
              <w:rPr>
                <w:rFonts w:ascii="Times New Roman" w:hAnsi="Times New Roman"/>
                <w:szCs w:val="24"/>
              </w:rPr>
              <w:t>н/п</w:t>
            </w:r>
          </w:p>
        </w:tc>
      </w:tr>
      <w:tr w:rsidR="002A730C" w:rsidRPr="00523CE8" w14:paraId="59768E2C" w14:textId="77777777" w:rsidTr="00BA415D">
        <w:tc>
          <w:tcPr>
            <w:tcW w:w="9611" w:type="dxa"/>
            <w:gridSpan w:val="3"/>
            <w:tcBorders>
              <w:left w:val="single" w:sz="4" w:space="0" w:color="000000"/>
              <w:right w:val="single" w:sz="4" w:space="0" w:color="000000"/>
            </w:tcBorders>
          </w:tcPr>
          <w:p w14:paraId="59768E2B" w14:textId="645B978A" w:rsidR="002A730C" w:rsidRPr="00523CE8" w:rsidRDefault="002A730C" w:rsidP="004702C5">
            <w:pPr>
              <w:autoSpaceDE w:val="0"/>
              <w:snapToGrid w:val="0"/>
              <w:jc w:val="both"/>
              <w:rPr>
                <w:rFonts w:ascii="Times New Roman" w:hAnsi="Times New Roman"/>
                <w:i/>
                <w:szCs w:val="24"/>
                <w:lang w:val="en-US"/>
              </w:rPr>
            </w:pPr>
            <w:r w:rsidRPr="00523CE8">
              <w:rPr>
                <w:rFonts w:ascii="Times New Roman" w:hAnsi="Times New Roman"/>
                <w:b/>
                <w:bCs/>
                <w:szCs w:val="24"/>
              </w:rPr>
              <w:t>Интернет адрес/и</w:t>
            </w:r>
            <w:r w:rsidRPr="00523CE8">
              <w:rPr>
                <w:rFonts w:ascii="Times New Roman" w:hAnsi="Times New Roman"/>
                <w:szCs w:val="24"/>
              </w:rPr>
              <w:t xml:space="preserve"> </w:t>
            </w:r>
            <w:r w:rsidRPr="00523CE8">
              <w:rPr>
                <w:rFonts w:ascii="Times New Roman" w:hAnsi="Times New Roman"/>
                <w:i/>
                <w:szCs w:val="24"/>
              </w:rPr>
              <w:t>(когато е приложимо)</w:t>
            </w:r>
          </w:p>
        </w:tc>
      </w:tr>
      <w:tr w:rsidR="004702C5" w:rsidRPr="00523CE8" w14:paraId="7096CBD0" w14:textId="77777777" w:rsidTr="00BA415D">
        <w:tc>
          <w:tcPr>
            <w:tcW w:w="9611" w:type="dxa"/>
            <w:gridSpan w:val="3"/>
            <w:tcBorders>
              <w:left w:val="single" w:sz="4" w:space="0" w:color="000000"/>
              <w:bottom w:val="single" w:sz="4" w:space="0" w:color="000000"/>
              <w:right w:val="single" w:sz="4" w:space="0" w:color="000000"/>
            </w:tcBorders>
          </w:tcPr>
          <w:p w14:paraId="06226559" w14:textId="3E957293" w:rsidR="004702C5" w:rsidRPr="00523CE8" w:rsidRDefault="004702C5" w:rsidP="00B91747">
            <w:pPr>
              <w:autoSpaceDE w:val="0"/>
              <w:snapToGrid w:val="0"/>
              <w:jc w:val="both"/>
              <w:rPr>
                <w:rFonts w:ascii="Times New Roman" w:hAnsi="Times New Roman"/>
                <w:b/>
                <w:bCs/>
                <w:szCs w:val="24"/>
                <w:lang w:val="en-US"/>
              </w:rPr>
            </w:pPr>
            <w:hyperlink r:id="rId9" w:history="1">
              <w:r w:rsidRPr="00523CE8">
                <w:rPr>
                  <w:rStyle w:val="Hyperlink"/>
                  <w:rFonts w:ascii="Times New Roman" w:hAnsi="Times New Roman"/>
                  <w:b/>
                  <w:bCs/>
                  <w:szCs w:val="24"/>
                  <w:lang w:val="en-US"/>
                </w:rPr>
                <w:t>www.inscale.bg</w:t>
              </w:r>
            </w:hyperlink>
            <w:r w:rsidRPr="00523CE8">
              <w:rPr>
                <w:rFonts w:ascii="Times New Roman" w:hAnsi="Times New Roman"/>
                <w:b/>
                <w:bCs/>
                <w:szCs w:val="24"/>
                <w:lang w:val="en-US"/>
              </w:rPr>
              <w:t xml:space="preserve"> </w:t>
            </w:r>
          </w:p>
        </w:tc>
      </w:tr>
    </w:tbl>
    <w:p w14:paraId="59768E2D" w14:textId="77777777" w:rsidR="002A730C" w:rsidRPr="00523CE8" w:rsidRDefault="002A730C" w:rsidP="002A730C">
      <w:pPr>
        <w:autoSpaceDE w:val="0"/>
        <w:jc w:val="both"/>
        <w:rPr>
          <w:rFonts w:ascii="Times New Roman" w:hAnsi="Times New Roman"/>
          <w:b/>
          <w:bCs/>
          <w:szCs w:val="24"/>
        </w:rPr>
      </w:pPr>
    </w:p>
    <w:p w14:paraId="59768E2E" w14:textId="77777777" w:rsidR="002A730C" w:rsidRPr="00523CE8" w:rsidRDefault="002A730C" w:rsidP="002A730C">
      <w:pPr>
        <w:autoSpaceDE w:val="0"/>
        <w:jc w:val="both"/>
        <w:rPr>
          <w:rFonts w:ascii="Times New Roman" w:hAnsi="Times New Roman"/>
          <w:b/>
          <w:bCs/>
          <w:szCs w:val="24"/>
        </w:rPr>
      </w:pPr>
      <w:r w:rsidRPr="00523CE8">
        <w:rPr>
          <w:rFonts w:ascii="Times New Roman" w:hAnsi="Times New Roman"/>
          <w:b/>
          <w:bCs/>
          <w:szCs w:val="24"/>
        </w:rPr>
        <w:t>I.2)</w:t>
      </w:r>
      <w:r w:rsidRPr="00523CE8">
        <w:rPr>
          <w:rFonts w:ascii="Times New Roman" w:hAnsi="Times New Roman"/>
          <w:szCs w:val="24"/>
        </w:rPr>
        <w:t xml:space="preserve"> </w:t>
      </w:r>
      <w:r w:rsidRPr="00523CE8">
        <w:rPr>
          <w:rFonts w:ascii="Times New Roman" w:hAnsi="Times New Roman"/>
          <w:b/>
          <w:bCs/>
          <w:szCs w:val="24"/>
        </w:rPr>
        <w:t>Вид на бенефициента и основна дейност/и</w:t>
      </w:r>
    </w:p>
    <w:p w14:paraId="59768E2F" w14:textId="77777777" w:rsidR="002A730C" w:rsidRPr="00523CE8" w:rsidRDefault="002A730C" w:rsidP="002A730C">
      <w:pPr>
        <w:pStyle w:val="Footer"/>
        <w:tabs>
          <w:tab w:val="left" w:pos="720"/>
        </w:tabs>
        <w:autoSpaceDE w:val="0"/>
        <w:jc w:val="both"/>
        <w:rPr>
          <w:rFonts w:ascii="Times New Roman" w:hAnsi="Times New Roman"/>
          <w:szCs w:val="24"/>
        </w:rPr>
      </w:pPr>
    </w:p>
    <w:tbl>
      <w:tblPr>
        <w:tblW w:w="0" w:type="auto"/>
        <w:tblInd w:w="-5" w:type="dxa"/>
        <w:tblLayout w:type="fixed"/>
        <w:tblLook w:val="0000" w:firstRow="0" w:lastRow="0" w:firstColumn="0" w:lastColumn="0" w:noHBand="0" w:noVBand="0"/>
      </w:tblPr>
      <w:tblGrid>
        <w:gridCol w:w="4428"/>
        <w:gridCol w:w="5183"/>
      </w:tblGrid>
      <w:tr w:rsidR="002A730C" w:rsidRPr="00523CE8" w14:paraId="59768E3E" w14:textId="77777777" w:rsidTr="00BA415D">
        <w:trPr>
          <w:trHeight w:val="70"/>
        </w:trPr>
        <w:tc>
          <w:tcPr>
            <w:tcW w:w="4428" w:type="dxa"/>
            <w:tcBorders>
              <w:top w:val="single" w:sz="4" w:space="0" w:color="000000"/>
              <w:left w:val="single" w:sz="4" w:space="0" w:color="000000"/>
              <w:bottom w:val="single" w:sz="4" w:space="0" w:color="000000"/>
            </w:tcBorders>
          </w:tcPr>
          <w:p w14:paraId="59768E30" w14:textId="69D7B50F" w:rsidR="002A730C" w:rsidRPr="00523CE8" w:rsidRDefault="00E63F78" w:rsidP="00B91747">
            <w:pPr>
              <w:autoSpaceDE w:val="0"/>
              <w:snapToGrid w:val="0"/>
              <w:jc w:val="both"/>
              <w:rPr>
                <w:rFonts w:ascii="Times New Roman" w:hAnsi="Times New Roman"/>
                <w:szCs w:val="24"/>
              </w:rPr>
            </w:pPr>
            <w:r w:rsidRPr="00523CE8">
              <w:rPr>
                <w:rFonts w:ascii="Times New Roman" w:hAnsi="Times New Roman"/>
                <w:szCs w:val="24"/>
                <w:lang w:val="en-US"/>
              </w:rPr>
              <w:t xml:space="preserve"> </w:t>
            </w:r>
            <w:r w:rsidRPr="00523CE8">
              <w:rPr>
                <w:rFonts w:ascii="Times New Roman" w:hAnsi="Times New Roman"/>
                <w:szCs w:val="24"/>
              </w:rPr>
              <w:t>х</w:t>
            </w:r>
            <w:r w:rsidR="002A730C" w:rsidRPr="00523CE8">
              <w:rPr>
                <w:rFonts w:ascii="Times New Roman" w:hAnsi="Times New Roman"/>
                <w:szCs w:val="24"/>
              </w:rPr>
              <w:t xml:space="preserve"> търговско дружество </w:t>
            </w:r>
          </w:p>
          <w:p w14:paraId="59768E31" w14:textId="77777777" w:rsidR="002A730C" w:rsidRPr="00523CE8" w:rsidRDefault="002A730C" w:rsidP="00B91747">
            <w:pPr>
              <w:autoSpaceDE w:val="0"/>
              <w:jc w:val="both"/>
              <w:rPr>
                <w:rFonts w:ascii="Times New Roman" w:hAnsi="Times New Roman"/>
                <w:szCs w:val="24"/>
              </w:rPr>
            </w:pPr>
            <w:r w:rsidRPr="00523CE8">
              <w:rPr>
                <w:rFonts w:ascii="Times New Roman" w:hAnsi="Times New Roman"/>
                <w:szCs w:val="24"/>
              </w:rPr>
              <w:t>  юридическо лице с нестопанска цел</w:t>
            </w:r>
          </w:p>
          <w:p w14:paraId="59768E32" w14:textId="77777777" w:rsidR="002A730C" w:rsidRPr="00523CE8" w:rsidRDefault="002A730C" w:rsidP="00B91747">
            <w:pPr>
              <w:autoSpaceDE w:val="0"/>
              <w:jc w:val="both"/>
              <w:rPr>
                <w:rFonts w:ascii="Times New Roman" w:hAnsi="Times New Roman"/>
                <w:szCs w:val="24"/>
              </w:rPr>
            </w:pPr>
            <w:r w:rsidRPr="00523CE8">
              <w:rPr>
                <w:rFonts w:ascii="Times New Roman" w:hAnsi="Times New Roman"/>
                <w:szCs w:val="24"/>
              </w:rPr>
              <w:t> друго (</w:t>
            </w:r>
            <w:r w:rsidRPr="00523CE8">
              <w:rPr>
                <w:rFonts w:ascii="Times New Roman" w:hAnsi="Times New Roman"/>
                <w:i/>
                <w:iCs/>
                <w:szCs w:val="24"/>
              </w:rPr>
              <w:t>моля, уточнете</w:t>
            </w:r>
            <w:r w:rsidRPr="00523CE8">
              <w:rPr>
                <w:rFonts w:ascii="Times New Roman" w:hAnsi="Times New Roman"/>
                <w:szCs w:val="24"/>
              </w:rPr>
              <w:t>):</w:t>
            </w:r>
          </w:p>
          <w:p w14:paraId="59768E33" w14:textId="77777777" w:rsidR="002A730C" w:rsidRPr="00523CE8" w:rsidRDefault="002A730C" w:rsidP="00B91747">
            <w:pPr>
              <w:autoSpaceDE w:val="0"/>
              <w:jc w:val="both"/>
              <w:rPr>
                <w:rFonts w:ascii="Times New Roman" w:hAnsi="Times New Roman"/>
                <w:szCs w:val="24"/>
              </w:rPr>
            </w:pPr>
          </w:p>
        </w:tc>
        <w:tc>
          <w:tcPr>
            <w:tcW w:w="5183" w:type="dxa"/>
            <w:tcBorders>
              <w:top w:val="single" w:sz="4" w:space="0" w:color="000000"/>
              <w:left w:val="single" w:sz="4" w:space="0" w:color="000000"/>
              <w:bottom w:val="single" w:sz="4" w:space="0" w:color="000000"/>
              <w:right w:val="single" w:sz="4" w:space="0" w:color="000000"/>
            </w:tcBorders>
          </w:tcPr>
          <w:p w14:paraId="59768E34" w14:textId="77777777" w:rsidR="002A730C" w:rsidRPr="00523CE8" w:rsidRDefault="002A730C" w:rsidP="00B91747">
            <w:pPr>
              <w:autoSpaceDE w:val="0"/>
              <w:snapToGrid w:val="0"/>
              <w:jc w:val="both"/>
              <w:rPr>
                <w:rFonts w:ascii="Times New Roman" w:hAnsi="Times New Roman"/>
                <w:szCs w:val="24"/>
              </w:rPr>
            </w:pPr>
            <w:r w:rsidRPr="00523CE8">
              <w:rPr>
                <w:rFonts w:ascii="Times New Roman" w:hAnsi="Times New Roman"/>
                <w:szCs w:val="24"/>
              </w:rPr>
              <w:t> обществени услуги</w:t>
            </w:r>
          </w:p>
          <w:p w14:paraId="59768E35" w14:textId="77777777" w:rsidR="002A730C" w:rsidRPr="00523CE8" w:rsidRDefault="002A730C" w:rsidP="00B91747">
            <w:pPr>
              <w:autoSpaceDE w:val="0"/>
              <w:jc w:val="both"/>
              <w:rPr>
                <w:rFonts w:ascii="Times New Roman" w:hAnsi="Times New Roman"/>
                <w:szCs w:val="24"/>
              </w:rPr>
            </w:pPr>
            <w:r w:rsidRPr="00523CE8">
              <w:rPr>
                <w:rFonts w:ascii="Times New Roman" w:hAnsi="Times New Roman"/>
                <w:szCs w:val="24"/>
              </w:rPr>
              <w:t> околна среда</w:t>
            </w:r>
          </w:p>
          <w:p w14:paraId="59768E36" w14:textId="77777777" w:rsidR="002A730C" w:rsidRPr="00523CE8" w:rsidRDefault="002A730C" w:rsidP="00B91747">
            <w:pPr>
              <w:autoSpaceDE w:val="0"/>
              <w:jc w:val="both"/>
              <w:rPr>
                <w:rFonts w:ascii="Times New Roman" w:hAnsi="Times New Roman"/>
                <w:szCs w:val="24"/>
              </w:rPr>
            </w:pPr>
            <w:r w:rsidRPr="00523CE8">
              <w:rPr>
                <w:rFonts w:ascii="Times New Roman" w:hAnsi="Times New Roman"/>
                <w:szCs w:val="24"/>
              </w:rPr>
              <w:t> икономическа и финансова дейност</w:t>
            </w:r>
          </w:p>
          <w:p w14:paraId="59768E37" w14:textId="77777777" w:rsidR="002A730C" w:rsidRPr="00523CE8" w:rsidRDefault="002A730C" w:rsidP="00B91747">
            <w:pPr>
              <w:autoSpaceDE w:val="0"/>
              <w:jc w:val="both"/>
              <w:rPr>
                <w:rFonts w:ascii="Times New Roman" w:hAnsi="Times New Roman"/>
                <w:szCs w:val="24"/>
              </w:rPr>
            </w:pPr>
            <w:r w:rsidRPr="00523CE8">
              <w:rPr>
                <w:rFonts w:ascii="Times New Roman" w:hAnsi="Times New Roman"/>
                <w:szCs w:val="24"/>
              </w:rPr>
              <w:t> здравеопазване</w:t>
            </w:r>
          </w:p>
          <w:p w14:paraId="59768E38" w14:textId="77777777" w:rsidR="002A730C" w:rsidRPr="00523CE8" w:rsidRDefault="002A730C" w:rsidP="00B91747">
            <w:pPr>
              <w:autoSpaceDE w:val="0"/>
              <w:jc w:val="both"/>
              <w:rPr>
                <w:rFonts w:ascii="Times New Roman" w:hAnsi="Times New Roman"/>
                <w:szCs w:val="24"/>
              </w:rPr>
            </w:pPr>
            <w:r w:rsidRPr="00523CE8">
              <w:rPr>
                <w:rFonts w:ascii="Times New Roman" w:hAnsi="Times New Roman"/>
                <w:szCs w:val="24"/>
              </w:rPr>
              <w:t> настаняване/жилищно строителство и места за отдих и култура</w:t>
            </w:r>
          </w:p>
          <w:p w14:paraId="59768E39" w14:textId="77777777" w:rsidR="002A730C" w:rsidRPr="00523CE8" w:rsidRDefault="002A730C" w:rsidP="00B91747">
            <w:pPr>
              <w:autoSpaceDE w:val="0"/>
              <w:jc w:val="both"/>
              <w:rPr>
                <w:rFonts w:ascii="Times New Roman" w:hAnsi="Times New Roman"/>
                <w:szCs w:val="24"/>
              </w:rPr>
            </w:pPr>
            <w:r w:rsidRPr="00523CE8">
              <w:rPr>
                <w:rFonts w:ascii="Times New Roman" w:hAnsi="Times New Roman"/>
                <w:szCs w:val="24"/>
              </w:rPr>
              <w:t> социална закрила</w:t>
            </w:r>
          </w:p>
          <w:p w14:paraId="59768E3A" w14:textId="77777777" w:rsidR="002A730C" w:rsidRPr="00523CE8" w:rsidRDefault="002A730C" w:rsidP="00B91747">
            <w:pPr>
              <w:autoSpaceDE w:val="0"/>
              <w:jc w:val="both"/>
              <w:rPr>
                <w:rFonts w:ascii="Times New Roman" w:hAnsi="Times New Roman"/>
                <w:szCs w:val="24"/>
              </w:rPr>
            </w:pPr>
            <w:r w:rsidRPr="00523CE8">
              <w:rPr>
                <w:rFonts w:ascii="Times New Roman" w:hAnsi="Times New Roman"/>
                <w:szCs w:val="24"/>
              </w:rPr>
              <w:t> отдих, култура и религия</w:t>
            </w:r>
          </w:p>
          <w:p w14:paraId="59768E3B" w14:textId="77777777" w:rsidR="002A730C" w:rsidRPr="00523CE8" w:rsidRDefault="002A730C" w:rsidP="00B91747">
            <w:pPr>
              <w:autoSpaceDE w:val="0"/>
              <w:jc w:val="both"/>
              <w:rPr>
                <w:rFonts w:ascii="Times New Roman" w:hAnsi="Times New Roman"/>
                <w:szCs w:val="24"/>
              </w:rPr>
            </w:pPr>
            <w:r w:rsidRPr="00523CE8">
              <w:rPr>
                <w:rFonts w:ascii="Times New Roman" w:hAnsi="Times New Roman"/>
                <w:szCs w:val="24"/>
              </w:rPr>
              <w:t> образование</w:t>
            </w:r>
          </w:p>
          <w:p w14:paraId="59768E3C" w14:textId="77777777" w:rsidR="002A730C" w:rsidRPr="00523CE8" w:rsidRDefault="002A730C" w:rsidP="00B91747">
            <w:pPr>
              <w:autoSpaceDE w:val="0"/>
              <w:jc w:val="both"/>
              <w:rPr>
                <w:rFonts w:ascii="Times New Roman" w:hAnsi="Times New Roman"/>
                <w:szCs w:val="24"/>
              </w:rPr>
            </w:pPr>
            <w:r w:rsidRPr="00523CE8">
              <w:rPr>
                <w:rFonts w:ascii="Times New Roman" w:hAnsi="Times New Roman"/>
                <w:szCs w:val="24"/>
              </w:rPr>
              <w:t> търговска дейност</w:t>
            </w:r>
          </w:p>
          <w:p w14:paraId="43BEF5C7" w14:textId="119DC55B" w:rsidR="002A730C" w:rsidRPr="00523CE8" w:rsidRDefault="002A730C" w:rsidP="00B91747">
            <w:pPr>
              <w:autoSpaceDE w:val="0"/>
              <w:jc w:val="both"/>
              <w:rPr>
                <w:rFonts w:ascii="Times New Roman" w:hAnsi="Times New Roman"/>
                <w:szCs w:val="24"/>
                <w:lang w:val="en-US"/>
              </w:rPr>
            </w:pPr>
            <w:r w:rsidRPr="00523CE8">
              <w:rPr>
                <w:rFonts w:ascii="Times New Roman" w:hAnsi="Times New Roman"/>
                <w:szCs w:val="24"/>
              </w:rPr>
              <w:t> друго</w:t>
            </w:r>
            <w:r w:rsidR="00273ACA" w:rsidRPr="00523CE8">
              <w:rPr>
                <w:rFonts w:ascii="Times New Roman" w:hAnsi="Times New Roman"/>
                <w:szCs w:val="24"/>
                <w:lang w:val="en-US"/>
              </w:rPr>
              <w:t xml:space="preserve">: </w:t>
            </w:r>
            <w:r w:rsidR="00E63F78" w:rsidRPr="00523CE8">
              <w:rPr>
                <w:rFonts w:ascii="Times New Roman" w:hAnsi="Times New Roman"/>
                <w:szCs w:val="24"/>
              </w:rPr>
              <w:t>Други информационни услуги, некласифицирани другаде</w:t>
            </w:r>
          </w:p>
          <w:p w14:paraId="59768E3D" w14:textId="60AAE87D" w:rsidR="00273ACA" w:rsidRPr="00523CE8" w:rsidRDefault="00273ACA" w:rsidP="00B91747">
            <w:pPr>
              <w:autoSpaceDE w:val="0"/>
              <w:jc w:val="both"/>
              <w:rPr>
                <w:rFonts w:ascii="Times New Roman" w:hAnsi="Times New Roman"/>
                <w:szCs w:val="24"/>
                <w:lang w:val="en-US"/>
              </w:rPr>
            </w:pPr>
          </w:p>
        </w:tc>
      </w:tr>
    </w:tbl>
    <w:p w14:paraId="3394AAD7" w14:textId="77777777" w:rsidR="00273ACA" w:rsidRPr="00523CE8" w:rsidRDefault="00273ACA" w:rsidP="002A730C">
      <w:pPr>
        <w:pStyle w:val="Heading3"/>
        <w:tabs>
          <w:tab w:val="left" w:pos="0"/>
        </w:tabs>
        <w:jc w:val="both"/>
        <w:rPr>
          <w:rFonts w:ascii="Times New Roman" w:hAnsi="Times New Roman" w:cs="Times New Roman"/>
          <w:sz w:val="24"/>
          <w:szCs w:val="24"/>
          <w:lang w:val="en-US"/>
        </w:rPr>
      </w:pPr>
    </w:p>
    <w:p w14:paraId="40E78CE2" w14:textId="77777777" w:rsidR="00273ACA" w:rsidRPr="00523CE8" w:rsidRDefault="00273ACA" w:rsidP="002A730C">
      <w:pPr>
        <w:pStyle w:val="Heading3"/>
        <w:tabs>
          <w:tab w:val="left" w:pos="0"/>
        </w:tabs>
        <w:jc w:val="both"/>
        <w:rPr>
          <w:rFonts w:ascii="Times New Roman" w:hAnsi="Times New Roman" w:cs="Times New Roman"/>
          <w:sz w:val="24"/>
          <w:szCs w:val="24"/>
        </w:rPr>
      </w:pPr>
    </w:p>
    <w:p w14:paraId="4F605012" w14:textId="77777777" w:rsidR="00E171CD" w:rsidRPr="00523CE8" w:rsidRDefault="00E171CD" w:rsidP="00E171CD">
      <w:pPr>
        <w:rPr>
          <w:lang w:eastAsia="bg-BG"/>
        </w:rPr>
      </w:pPr>
    </w:p>
    <w:p w14:paraId="5B3272AD" w14:textId="77777777" w:rsidR="00E171CD" w:rsidRPr="00523CE8" w:rsidRDefault="00E171CD" w:rsidP="00E171CD">
      <w:pPr>
        <w:rPr>
          <w:lang w:eastAsia="bg-BG"/>
        </w:rPr>
      </w:pPr>
    </w:p>
    <w:p w14:paraId="59768E3F" w14:textId="696ACA80" w:rsidR="002A730C" w:rsidRPr="00523CE8" w:rsidRDefault="002A730C" w:rsidP="002A730C">
      <w:pPr>
        <w:pStyle w:val="Heading3"/>
        <w:tabs>
          <w:tab w:val="left" w:pos="0"/>
        </w:tabs>
        <w:jc w:val="both"/>
        <w:rPr>
          <w:rFonts w:ascii="Times New Roman" w:hAnsi="Times New Roman" w:cs="Times New Roman"/>
          <w:sz w:val="24"/>
          <w:szCs w:val="24"/>
        </w:rPr>
      </w:pPr>
      <w:r w:rsidRPr="00523CE8">
        <w:rPr>
          <w:rFonts w:ascii="Times New Roman" w:hAnsi="Times New Roman" w:cs="Times New Roman"/>
          <w:sz w:val="24"/>
          <w:szCs w:val="24"/>
        </w:rPr>
        <w:lastRenderedPageBreak/>
        <w:t xml:space="preserve">РАЗДЕЛ ІІ.: ОБЕКТ </w:t>
      </w:r>
      <w:r w:rsidR="00360B80" w:rsidRPr="00523CE8">
        <w:rPr>
          <w:rFonts w:ascii="Times New Roman" w:hAnsi="Times New Roman" w:cs="Times New Roman"/>
          <w:sz w:val="24"/>
          <w:szCs w:val="24"/>
        </w:rPr>
        <w:t xml:space="preserve">И ПРЕДМЕТ </w:t>
      </w:r>
      <w:r w:rsidRPr="00523CE8">
        <w:rPr>
          <w:rFonts w:ascii="Times New Roman" w:hAnsi="Times New Roman" w:cs="Times New Roman"/>
          <w:sz w:val="24"/>
          <w:szCs w:val="24"/>
        </w:rPr>
        <w:t xml:space="preserve">НА ПРОЦЕДУРАТА ЗА ОПРЕДЕЛЯНЕ НА ИЗПЪЛНИТЕЛ </w:t>
      </w:r>
    </w:p>
    <w:p w14:paraId="59768E40" w14:textId="77777777" w:rsidR="002A730C" w:rsidRPr="00523CE8" w:rsidRDefault="002A730C" w:rsidP="002A730C">
      <w:pPr>
        <w:autoSpaceDE w:val="0"/>
        <w:jc w:val="both"/>
        <w:rPr>
          <w:rFonts w:ascii="Times New Roman" w:hAnsi="Times New Roman"/>
          <w:b/>
          <w:bCs/>
          <w:szCs w:val="24"/>
        </w:rPr>
      </w:pPr>
    </w:p>
    <w:p w14:paraId="59768E41" w14:textId="77777777" w:rsidR="002A730C" w:rsidRPr="00523CE8" w:rsidRDefault="002A730C" w:rsidP="002A730C">
      <w:pPr>
        <w:autoSpaceDE w:val="0"/>
        <w:jc w:val="both"/>
        <w:rPr>
          <w:rFonts w:ascii="Times New Roman" w:hAnsi="Times New Roman"/>
          <w:b/>
          <w:bCs/>
          <w:szCs w:val="24"/>
        </w:rPr>
      </w:pPr>
      <w:r w:rsidRPr="00523CE8">
        <w:rPr>
          <w:rFonts w:ascii="Times New Roman" w:hAnsi="Times New Roman"/>
          <w:b/>
          <w:bCs/>
          <w:szCs w:val="24"/>
        </w:rPr>
        <w:t>ІІ.1) Описание</w:t>
      </w:r>
    </w:p>
    <w:p w14:paraId="59768E42" w14:textId="77777777" w:rsidR="002A730C" w:rsidRPr="00523CE8" w:rsidRDefault="002A730C" w:rsidP="002A730C">
      <w:pPr>
        <w:autoSpaceDE w:val="0"/>
        <w:jc w:val="both"/>
        <w:rPr>
          <w:rFonts w:ascii="Times New Roman" w:hAnsi="Times New Roman"/>
          <w:b/>
          <w:bCs/>
          <w:szCs w:val="24"/>
        </w:rPr>
      </w:pPr>
    </w:p>
    <w:tbl>
      <w:tblPr>
        <w:tblW w:w="0" w:type="auto"/>
        <w:tblInd w:w="-5" w:type="dxa"/>
        <w:tblLayout w:type="fixed"/>
        <w:tblLook w:val="0000" w:firstRow="0" w:lastRow="0" w:firstColumn="0" w:lastColumn="0" w:noHBand="0" w:noVBand="0"/>
      </w:tblPr>
      <w:tblGrid>
        <w:gridCol w:w="3168"/>
        <w:gridCol w:w="2880"/>
        <w:gridCol w:w="3704"/>
      </w:tblGrid>
      <w:tr w:rsidR="002A730C" w:rsidRPr="00523CE8" w14:paraId="59768E45" w14:textId="77777777" w:rsidTr="00BA415D">
        <w:tc>
          <w:tcPr>
            <w:tcW w:w="9752" w:type="dxa"/>
            <w:gridSpan w:val="3"/>
            <w:tcBorders>
              <w:top w:val="single" w:sz="4" w:space="0" w:color="000000"/>
              <w:left w:val="single" w:sz="4" w:space="0" w:color="000000"/>
              <w:bottom w:val="single" w:sz="4" w:space="0" w:color="000000"/>
              <w:right w:val="single" w:sz="4" w:space="0" w:color="000000"/>
            </w:tcBorders>
          </w:tcPr>
          <w:p w14:paraId="59768E44" w14:textId="11C2C261" w:rsidR="006700E2" w:rsidRPr="00523CE8" w:rsidRDefault="006700E2" w:rsidP="00687907">
            <w:pPr>
              <w:autoSpaceDE w:val="0"/>
              <w:snapToGrid w:val="0"/>
              <w:jc w:val="both"/>
              <w:rPr>
                <w:rFonts w:ascii="Times New Roman" w:hAnsi="Times New Roman"/>
                <w:b/>
                <w:bCs/>
                <w:szCs w:val="24"/>
                <w:lang w:val="en-US"/>
              </w:rPr>
            </w:pPr>
            <w:r w:rsidRPr="00523CE8">
              <w:rPr>
                <w:rFonts w:ascii="Times New Roman" w:hAnsi="Times New Roman"/>
                <w:b/>
                <w:bCs/>
                <w:szCs w:val="24"/>
              </w:rPr>
              <w:t>ІІ.1.</w:t>
            </w:r>
            <w:r w:rsidR="00630173" w:rsidRPr="00523CE8">
              <w:rPr>
                <w:rFonts w:ascii="Times New Roman" w:hAnsi="Times New Roman"/>
                <w:b/>
                <w:bCs/>
                <w:szCs w:val="24"/>
              </w:rPr>
              <w:t>1</w:t>
            </w:r>
            <w:r w:rsidRPr="00523CE8">
              <w:rPr>
                <w:rFonts w:ascii="Times New Roman" w:hAnsi="Times New Roman"/>
                <w:b/>
                <w:bCs/>
                <w:szCs w:val="24"/>
              </w:rPr>
              <w:t>) Обект на процедурата и място на изпълнение на строителството, доставката или услугата</w:t>
            </w:r>
          </w:p>
        </w:tc>
      </w:tr>
      <w:tr w:rsidR="002A730C" w:rsidRPr="00523CE8" w14:paraId="59768E48" w14:textId="77777777" w:rsidTr="00BA415D">
        <w:tc>
          <w:tcPr>
            <w:tcW w:w="9752" w:type="dxa"/>
            <w:gridSpan w:val="3"/>
            <w:tcBorders>
              <w:left w:val="single" w:sz="4" w:space="0" w:color="000000"/>
              <w:bottom w:val="single" w:sz="4" w:space="0" w:color="000000"/>
              <w:right w:val="single" w:sz="4" w:space="0" w:color="000000"/>
            </w:tcBorders>
          </w:tcPr>
          <w:p w14:paraId="59768E47" w14:textId="77777777" w:rsidR="002A730C" w:rsidRPr="00523CE8" w:rsidRDefault="002A730C" w:rsidP="0085413E">
            <w:pPr>
              <w:autoSpaceDE w:val="0"/>
              <w:jc w:val="both"/>
              <w:rPr>
                <w:rFonts w:ascii="Times New Roman" w:hAnsi="Times New Roman"/>
                <w:szCs w:val="24"/>
                <w:lang w:val="en-US"/>
              </w:rPr>
            </w:pPr>
          </w:p>
        </w:tc>
      </w:tr>
      <w:tr w:rsidR="002A730C" w:rsidRPr="00523CE8" w14:paraId="59768E4D" w14:textId="77777777" w:rsidTr="00BA415D">
        <w:tc>
          <w:tcPr>
            <w:tcW w:w="3168" w:type="dxa"/>
            <w:tcBorders>
              <w:left w:val="single" w:sz="4" w:space="0" w:color="000000"/>
              <w:bottom w:val="single" w:sz="4" w:space="0" w:color="000000"/>
            </w:tcBorders>
          </w:tcPr>
          <w:p w14:paraId="59768E49" w14:textId="77777777" w:rsidR="002A730C" w:rsidRPr="00523CE8" w:rsidRDefault="002A730C" w:rsidP="00B91747">
            <w:pPr>
              <w:autoSpaceDE w:val="0"/>
              <w:snapToGrid w:val="0"/>
              <w:jc w:val="both"/>
              <w:rPr>
                <w:rFonts w:ascii="Times New Roman" w:hAnsi="Times New Roman"/>
                <w:szCs w:val="24"/>
              </w:rPr>
            </w:pPr>
            <w:r w:rsidRPr="00523CE8">
              <w:rPr>
                <w:rFonts w:ascii="Times New Roman" w:hAnsi="Times New Roman"/>
                <w:b/>
                <w:bCs/>
                <w:szCs w:val="24"/>
              </w:rPr>
              <w:t>(а) Строителство</w:t>
            </w:r>
            <w:r w:rsidRPr="00523CE8">
              <w:rPr>
                <w:rFonts w:ascii="Times New Roman" w:hAnsi="Times New Roman"/>
                <w:szCs w:val="24"/>
              </w:rPr>
              <w:t xml:space="preserve">              </w:t>
            </w:r>
            <w:r w:rsidRPr="00523CE8">
              <w:rPr>
                <w:rFonts w:ascii="Times New Roman" w:hAnsi="Times New Roman"/>
                <w:szCs w:val="24"/>
              </w:rPr>
              <w:t xml:space="preserve">        </w:t>
            </w:r>
          </w:p>
        </w:tc>
        <w:tc>
          <w:tcPr>
            <w:tcW w:w="2880" w:type="dxa"/>
            <w:tcBorders>
              <w:left w:val="single" w:sz="4" w:space="0" w:color="000000"/>
              <w:bottom w:val="single" w:sz="4" w:space="0" w:color="000000"/>
            </w:tcBorders>
          </w:tcPr>
          <w:p w14:paraId="59768E4A" w14:textId="18839E4B" w:rsidR="002A730C" w:rsidRPr="00523CE8" w:rsidRDefault="002A730C" w:rsidP="00B91747">
            <w:pPr>
              <w:autoSpaceDE w:val="0"/>
              <w:snapToGrid w:val="0"/>
              <w:jc w:val="both"/>
              <w:rPr>
                <w:rFonts w:ascii="Times New Roman" w:hAnsi="Times New Roman"/>
                <w:szCs w:val="24"/>
              </w:rPr>
            </w:pPr>
            <w:r w:rsidRPr="00523CE8">
              <w:rPr>
                <w:rFonts w:ascii="Times New Roman" w:hAnsi="Times New Roman"/>
                <w:b/>
                <w:bCs/>
                <w:szCs w:val="24"/>
              </w:rPr>
              <w:t>(б) Доставки</w:t>
            </w:r>
            <w:r w:rsidRPr="00523CE8">
              <w:rPr>
                <w:rFonts w:ascii="Times New Roman" w:hAnsi="Times New Roman"/>
                <w:szCs w:val="24"/>
              </w:rPr>
              <w:t xml:space="preserve">                  </w:t>
            </w:r>
            <w:r w:rsidR="00E63F78" w:rsidRPr="00523CE8">
              <w:rPr>
                <w:rFonts w:ascii="Times New Roman" w:hAnsi="Times New Roman"/>
                <w:szCs w:val="24"/>
              </w:rPr>
              <w:t>х</w:t>
            </w:r>
          </w:p>
          <w:p w14:paraId="59768E4B" w14:textId="77777777" w:rsidR="002A730C" w:rsidRPr="00523CE8" w:rsidRDefault="002A730C" w:rsidP="00B91747">
            <w:pPr>
              <w:autoSpaceDE w:val="0"/>
              <w:jc w:val="both"/>
              <w:rPr>
                <w:rFonts w:ascii="Times New Roman" w:hAnsi="Times New Roman"/>
                <w:szCs w:val="24"/>
              </w:rPr>
            </w:pPr>
          </w:p>
        </w:tc>
        <w:tc>
          <w:tcPr>
            <w:tcW w:w="3704" w:type="dxa"/>
            <w:tcBorders>
              <w:left w:val="single" w:sz="4" w:space="0" w:color="000000"/>
              <w:bottom w:val="single" w:sz="4" w:space="0" w:color="000000"/>
              <w:right w:val="single" w:sz="4" w:space="0" w:color="000000"/>
            </w:tcBorders>
          </w:tcPr>
          <w:p w14:paraId="59768E4C" w14:textId="77777777" w:rsidR="002A730C" w:rsidRPr="00523CE8" w:rsidRDefault="002A730C" w:rsidP="006A4F79">
            <w:pPr>
              <w:autoSpaceDE w:val="0"/>
              <w:snapToGrid w:val="0"/>
              <w:rPr>
                <w:rFonts w:ascii="Times New Roman" w:hAnsi="Times New Roman"/>
                <w:szCs w:val="24"/>
              </w:rPr>
            </w:pPr>
            <w:r w:rsidRPr="00523CE8">
              <w:rPr>
                <w:rFonts w:ascii="Times New Roman" w:hAnsi="Times New Roman"/>
                <w:b/>
                <w:bCs/>
                <w:szCs w:val="24"/>
              </w:rPr>
              <w:t xml:space="preserve">(в) Услуги   </w:t>
            </w:r>
            <w:r w:rsidR="006A4F79" w:rsidRPr="00523CE8">
              <w:rPr>
                <w:rFonts w:ascii="Times New Roman" w:hAnsi="Times New Roman"/>
                <w:szCs w:val="24"/>
              </w:rPr>
              <w:t></w:t>
            </w:r>
            <w:r w:rsidRPr="00523CE8">
              <w:rPr>
                <w:rFonts w:ascii="Times New Roman" w:hAnsi="Times New Roman"/>
                <w:b/>
                <w:bCs/>
                <w:szCs w:val="24"/>
              </w:rPr>
              <w:t xml:space="preserve">                 </w:t>
            </w:r>
          </w:p>
        </w:tc>
      </w:tr>
      <w:tr w:rsidR="002A730C" w:rsidRPr="00523CE8" w14:paraId="59768E68" w14:textId="77777777" w:rsidTr="00BA415D">
        <w:tc>
          <w:tcPr>
            <w:tcW w:w="3168" w:type="dxa"/>
            <w:tcBorders>
              <w:left w:val="single" w:sz="4" w:space="0" w:color="000000"/>
              <w:bottom w:val="single" w:sz="4" w:space="0" w:color="000000"/>
            </w:tcBorders>
          </w:tcPr>
          <w:p w14:paraId="59768E4E" w14:textId="77777777" w:rsidR="00180B3B" w:rsidRPr="00523CE8" w:rsidRDefault="002A730C" w:rsidP="00180B3B">
            <w:pPr>
              <w:autoSpaceDE w:val="0"/>
              <w:snapToGrid w:val="0"/>
              <w:jc w:val="both"/>
              <w:rPr>
                <w:rFonts w:ascii="Times New Roman" w:hAnsi="Times New Roman"/>
                <w:szCs w:val="24"/>
                <w:lang w:val="ru-RU"/>
              </w:rPr>
            </w:pPr>
            <w:r w:rsidRPr="00523CE8">
              <w:rPr>
                <w:rFonts w:ascii="Times New Roman" w:hAnsi="Times New Roman"/>
                <w:szCs w:val="24"/>
              </w:rPr>
              <w:t></w:t>
            </w:r>
            <w:r w:rsidR="00180B3B" w:rsidRPr="00523CE8">
              <w:rPr>
                <w:rFonts w:ascii="Times New Roman" w:hAnsi="Times New Roman"/>
                <w:szCs w:val="24"/>
              </w:rPr>
              <w:t xml:space="preserve"> Изграждане </w:t>
            </w:r>
          </w:p>
          <w:p w14:paraId="59768E4F" w14:textId="77777777" w:rsidR="002A730C" w:rsidRPr="00523CE8" w:rsidRDefault="002A730C" w:rsidP="00B91747">
            <w:pPr>
              <w:autoSpaceDE w:val="0"/>
              <w:snapToGrid w:val="0"/>
              <w:jc w:val="both"/>
              <w:rPr>
                <w:rFonts w:ascii="Times New Roman" w:hAnsi="Times New Roman"/>
                <w:szCs w:val="24"/>
              </w:rPr>
            </w:pPr>
          </w:p>
          <w:p w14:paraId="59768E50" w14:textId="77777777" w:rsidR="00E40CE1" w:rsidRPr="00523CE8" w:rsidRDefault="00E40CE1" w:rsidP="00B91747">
            <w:pPr>
              <w:autoSpaceDE w:val="0"/>
              <w:jc w:val="both"/>
              <w:rPr>
                <w:rFonts w:ascii="Times New Roman" w:hAnsi="Times New Roman"/>
                <w:szCs w:val="24"/>
                <w:lang w:val="ru-RU"/>
              </w:rPr>
            </w:pPr>
          </w:p>
          <w:p w14:paraId="59768E51" w14:textId="77777777" w:rsidR="002A730C" w:rsidRPr="00523CE8" w:rsidRDefault="002A730C" w:rsidP="00180B3B">
            <w:pPr>
              <w:autoSpaceDE w:val="0"/>
              <w:ind w:right="-113"/>
              <w:rPr>
                <w:rFonts w:ascii="Times New Roman" w:hAnsi="Times New Roman"/>
                <w:szCs w:val="24"/>
              </w:rPr>
            </w:pPr>
            <w:r w:rsidRPr="00523CE8">
              <w:rPr>
                <w:rFonts w:ascii="Times New Roman" w:hAnsi="Times New Roman"/>
                <w:szCs w:val="24"/>
              </w:rPr>
              <w:t></w:t>
            </w:r>
            <w:r w:rsidR="00180B3B" w:rsidRPr="00523CE8">
              <w:rPr>
                <w:rFonts w:ascii="Times New Roman" w:hAnsi="Times New Roman"/>
                <w:szCs w:val="24"/>
              </w:rPr>
              <w:t>Проектиране и</w:t>
            </w:r>
            <w:r w:rsidR="00180B3B" w:rsidRPr="00523CE8">
              <w:rPr>
                <w:rFonts w:ascii="Times New Roman" w:hAnsi="Times New Roman"/>
                <w:szCs w:val="24"/>
                <w:lang w:val="ru-RU"/>
              </w:rPr>
              <w:t xml:space="preserve"> </w:t>
            </w:r>
            <w:r w:rsidR="00180B3B" w:rsidRPr="00523CE8">
              <w:rPr>
                <w:rFonts w:ascii="Times New Roman" w:hAnsi="Times New Roman"/>
                <w:szCs w:val="24"/>
              </w:rPr>
              <w:t>изпълнение</w:t>
            </w:r>
          </w:p>
          <w:p w14:paraId="59768E52" w14:textId="77777777" w:rsidR="00180B3B" w:rsidRPr="00523CE8" w:rsidRDefault="00180B3B" w:rsidP="00180B3B">
            <w:pPr>
              <w:pStyle w:val="Footer"/>
              <w:autoSpaceDE w:val="0"/>
              <w:rPr>
                <w:rFonts w:ascii="Times New Roman" w:hAnsi="Times New Roman"/>
                <w:szCs w:val="24"/>
                <w:lang w:val="ru-RU"/>
              </w:rPr>
            </w:pPr>
          </w:p>
          <w:p w14:paraId="59768E53" w14:textId="77777777" w:rsidR="00180B3B" w:rsidRPr="00523CE8" w:rsidRDefault="002A730C" w:rsidP="00180B3B">
            <w:pPr>
              <w:pStyle w:val="Footer"/>
              <w:autoSpaceDE w:val="0"/>
              <w:rPr>
                <w:rFonts w:ascii="Times New Roman" w:hAnsi="Times New Roman"/>
                <w:szCs w:val="24"/>
              </w:rPr>
            </w:pPr>
            <w:r w:rsidRPr="00523CE8">
              <w:rPr>
                <w:rFonts w:ascii="Times New Roman" w:hAnsi="Times New Roman"/>
                <w:szCs w:val="24"/>
              </w:rPr>
              <w:t></w:t>
            </w:r>
            <w:r w:rsidR="00180B3B" w:rsidRPr="00523CE8">
              <w:rPr>
                <w:rFonts w:ascii="Times New Roman" w:hAnsi="Times New Roman"/>
                <w:szCs w:val="24"/>
              </w:rPr>
              <w:t xml:space="preserve"> Рехабилитация,</w:t>
            </w:r>
            <w:r w:rsidR="00180B3B" w:rsidRPr="00523CE8">
              <w:rPr>
                <w:rFonts w:ascii="Times New Roman" w:hAnsi="Times New Roman"/>
                <w:szCs w:val="24"/>
                <w:lang w:val="ru-RU"/>
              </w:rPr>
              <w:t xml:space="preserve"> </w:t>
            </w:r>
            <w:r w:rsidR="00180B3B" w:rsidRPr="00523CE8">
              <w:rPr>
                <w:rFonts w:ascii="Times New Roman" w:hAnsi="Times New Roman"/>
                <w:szCs w:val="24"/>
              </w:rPr>
              <w:t>реконструкция</w:t>
            </w:r>
          </w:p>
          <w:p w14:paraId="59768E54" w14:textId="77777777" w:rsidR="002A730C" w:rsidRPr="00523CE8" w:rsidRDefault="002A730C" w:rsidP="00B91747">
            <w:pPr>
              <w:pStyle w:val="Footer"/>
              <w:autoSpaceDE w:val="0"/>
              <w:jc w:val="both"/>
              <w:rPr>
                <w:rFonts w:ascii="Times New Roman" w:hAnsi="Times New Roman"/>
                <w:szCs w:val="24"/>
              </w:rPr>
            </w:pPr>
          </w:p>
          <w:p w14:paraId="59768E55" w14:textId="77777777" w:rsidR="00180B3B" w:rsidRPr="00523CE8" w:rsidRDefault="002A730C" w:rsidP="00180B3B">
            <w:pPr>
              <w:pStyle w:val="Footer"/>
              <w:autoSpaceDE w:val="0"/>
              <w:rPr>
                <w:rFonts w:ascii="Times New Roman" w:hAnsi="Times New Roman"/>
                <w:szCs w:val="24"/>
              </w:rPr>
            </w:pPr>
            <w:r w:rsidRPr="00523CE8">
              <w:rPr>
                <w:rFonts w:ascii="Times New Roman" w:hAnsi="Times New Roman"/>
                <w:szCs w:val="24"/>
              </w:rPr>
              <w:t></w:t>
            </w:r>
            <w:r w:rsidR="00180B3B" w:rsidRPr="00523CE8">
              <w:rPr>
                <w:rFonts w:ascii="Times New Roman" w:hAnsi="Times New Roman"/>
                <w:szCs w:val="24"/>
              </w:rPr>
              <w:t xml:space="preserve"> Строително-монтажни работи</w:t>
            </w:r>
          </w:p>
          <w:p w14:paraId="59768E56" w14:textId="77777777" w:rsidR="002A730C" w:rsidRPr="00523CE8" w:rsidRDefault="002A730C" w:rsidP="00B91747">
            <w:pPr>
              <w:pStyle w:val="Footer"/>
              <w:autoSpaceDE w:val="0"/>
              <w:jc w:val="both"/>
              <w:rPr>
                <w:rFonts w:ascii="Times New Roman" w:hAnsi="Times New Roman"/>
                <w:szCs w:val="24"/>
              </w:rPr>
            </w:pPr>
          </w:p>
        </w:tc>
        <w:tc>
          <w:tcPr>
            <w:tcW w:w="2880" w:type="dxa"/>
            <w:tcBorders>
              <w:left w:val="single" w:sz="4" w:space="0" w:color="000000"/>
              <w:bottom w:val="single" w:sz="4" w:space="0" w:color="000000"/>
            </w:tcBorders>
          </w:tcPr>
          <w:p w14:paraId="59768E57" w14:textId="4D104D89" w:rsidR="00180B3B" w:rsidRPr="00523CE8" w:rsidRDefault="00E63F78" w:rsidP="00180B3B">
            <w:pPr>
              <w:autoSpaceDE w:val="0"/>
              <w:snapToGrid w:val="0"/>
              <w:jc w:val="both"/>
              <w:rPr>
                <w:rFonts w:ascii="Times New Roman" w:hAnsi="Times New Roman"/>
                <w:szCs w:val="24"/>
              </w:rPr>
            </w:pPr>
            <w:r w:rsidRPr="00523CE8">
              <w:rPr>
                <w:rFonts w:ascii="Times New Roman" w:hAnsi="Times New Roman"/>
                <w:szCs w:val="24"/>
              </w:rPr>
              <w:t>х</w:t>
            </w:r>
            <w:r w:rsidR="00180B3B" w:rsidRPr="00523CE8">
              <w:rPr>
                <w:rFonts w:ascii="Times New Roman" w:hAnsi="Times New Roman"/>
                <w:szCs w:val="24"/>
              </w:rPr>
              <w:t xml:space="preserve"> Покупка</w:t>
            </w:r>
          </w:p>
          <w:p w14:paraId="59768E58" w14:textId="77777777" w:rsidR="002A730C" w:rsidRPr="00523CE8" w:rsidRDefault="002A730C" w:rsidP="00B91747">
            <w:pPr>
              <w:autoSpaceDE w:val="0"/>
              <w:snapToGrid w:val="0"/>
              <w:jc w:val="both"/>
              <w:rPr>
                <w:rFonts w:ascii="Times New Roman" w:hAnsi="Times New Roman"/>
                <w:szCs w:val="24"/>
              </w:rPr>
            </w:pPr>
          </w:p>
          <w:p w14:paraId="59768E59" w14:textId="77777777" w:rsidR="00180B3B" w:rsidRPr="00523CE8" w:rsidRDefault="002A730C" w:rsidP="00180B3B">
            <w:pPr>
              <w:autoSpaceDE w:val="0"/>
              <w:jc w:val="both"/>
              <w:rPr>
                <w:rFonts w:ascii="Times New Roman" w:hAnsi="Times New Roman"/>
                <w:szCs w:val="24"/>
              </w:rPr>
            </w:pPr>
            <w:r w:rsidRPr="00523CE8">
              <w:rPr>
                <w:rFonts w:ascii="Times New Roman" w:hAnsi="Times New Roman"/>
                <w:szCs w:val="24"/>
              </w:rPr>
              <w:t></w:t>
            </w:r>
            <w:r w:rsidR="00180B3B" w:rsidRPr="00523CE8">
              <w:rPr>
                <w:rFonts w:ascii="Times New Roman" w:hAnsi="Times New Roman"/>
                <w:szCs w:val="24"/>
              </w:rPr>
              <w:t xml:space="preserve"> Лизинг</w:t>
            </w:r>
          </w:p>
          <w:p w14:paraId="59768E5A" w14:textId="77777777" w:rsidR="002A730C" w:rsidRPr="00523CE8" w:rsidRDefault="002A730C" w:rsidP="00B91747">
            <w:pPr>
              <w:autoSpaceDE w:val="0"/>
              <w:jc w:val="both"/>
              <w:rPr>
                <w:rFonts w:ascii="Times New Roman" w:hAnsi="Times New Roman"/>
                <w:i/>
                <w:szCs w:val="24"/>
              </w:rPr>
            </w:pPr>
          </w:p>
          <w:p w14:paraId="59768E5B" w14:textId="77777777" w:rsidR="00180B3B" w:rsidRPr="00523CE8" w:rsidRDefault="002A730C" w:rsidP="00180B3B">
            <w:pPr>
              <w:autoSpaceDE w:val="0"/>
              <w:jc w:val="both"/>
              <w:rPr>
                <w:rFonts w:ascii="Times New Roman" w:hAnsi="Times New Roman"/>
                <w:szCs w:val="24"/>
              </w:rPr>
            </w:pPr>
            <w:r w:rsidRPr="00523CE8">
              <w:rPr>
                <w:rFonts w:ascii="Times New Roman" w:hAnsi="Times New Roman"/>
                <w:szCs w:val="24"/>
              </w:rPr>
              <w:t></w:t>
            </w:r>
            <w:r w:rsidR="00180B3B" w:rsidRPr="00523CE8">
              <w:rPr>
                <w:rFonts w:ascii="Times New Roman" w:hAnsi="Times New Roman"/>
                <w:szCs w:val="24"/>
              </w:rPr>
              <w:t xml:space="preserve"> Покупка на изплащане</w:t>
            </w:r>
          </w:p>
          <w:p w14:paraId="59768E5C" w14:textId="77777777" w:rsidR="00AC1AC8" w:rsidRPr="00523CE8" w:rsidRDefault="00AC1AC8" w:rsidP="00180B3B">
            <w:pPr>
              <w:autoSpaceDE w:val="0"/>
              <w:jc w:val="both"/>
              <w:rPr>
                <w:rFonts w:ascii="Times New Roman" w:hAnsi="Times New Roman"/>
                <w:szCs w:val="24"/>
              </w:rPr>
            </w:pPr>
          </w:p>
          <w:p w14:paraId="59768E5D" w14:textId="77777777" w:rsidR="00AC1AC8" w:rsidRPr="00523CE8" w:rsidRDefault="00AC1AC8" w:rsidP="00180B3B">
            <w:pPr>
              <w:autoSpaceDE w:val="0"/>
              <w:jc w:val="both"/>
              <w:rPr>
                <w:rFonts w:ascii="Times New Roman" w:hAnsi="Times New Roman"/>
                <w:szCs w:val="24"/>
              </w:rPr>
            </w:pPr>
            <w:r w:rsidRPr="00523CE8">
              <w:rPr>
                <w:rFonts w:ascii="Times New Roman" w:hAnsi="Times New Roman"/>
                <w:szCs w:val="24"/>
              </w:rPr>
              <w:t> Наем</w:t>
            </w:r>
            <w:r w:rsidR="00C84A17" w:rsidRPr="00523CE8">
              <w:rPr>
                <w:rFonts w:ascii="Times New Roman" w:hAnsi="Times New Roman"/>
                <w:szCs w:val="24"/>
              </w:rPr>
              <w:t xml:space="preserve"> за машини и оборудване</w:t>
            </w:r>
          </w:p>
          <w:p w14:paraId="59768E5E" w14:textId="77777777" w:rsidR="002A730C" w:rsidRPr="00523CE8" w:rsidRDefault="002A730C" w:rsidP="00B91747">
            <w:pPr>
              <w:autoSpaceDE w:val="0"/>
              <w:jc w:val="both"/>
              <w:rPr>
                <w:rFonts w:ascii="Times New Roman" w:hAnsi="Times New Roman"/>
                <w:szCs w:val="24"/>
              </w:rPr>
            </w:pPr>
          </w:p>
          <w:p w14:paraId="59768E5F" w14:textId="77777777" w:rsidR="00180B3B" w:rsidRPr="00523CE8" w:rsidRDefault="002A730C" w:rsidP="00180B3B">
            <w:pPr>
              <w:autoSpaceDE w:val="0"/>
              <w:rPr>
                <w:rFonts w:ascii="Times New Roman" w:hAnsi="Times New Roman"/>
                <w:szCs w:val="24"/>
              </w:rPr>
            </w:pPr>
            <w:r w:rsidRPr="00523CE8">
              <w:rPr>
                <w:rFonts w:ascii="Times New Roman" w:hAnsi="Times New Roman"/>
                <w:szCs w:val="24"/>
              </w:rPr>
              <w:t></w:t>
            </w:r>
            <w:r w:rsidR="00180B3B" w:rsidRPr="00523CE8">
              <w:rPr>
                <w:rFonts w:ascii="Times New Roman" w:hAnsi="Times New Roman"/>
                <w:szCs w:val="24"/>
              </w:rPr>
              <w:t xml:space="preserve"> Комбинация от изброените</w:t>
            </w:r>
          </w:p>
          <w:p w14:paraId="59768E60" w14:textId="77777777" w:rsidR="002A730C" w:rsidRPr="00523CE8" w:rsidRDefault="002A730C" w:rsidP="00B91747">
            <w:pPr>
              <w:autoSpaceDE w:val="0"/>
              <w:jc w:val="both"/>
              <w:rPr>
                <w:rFonts w:ascii="Times New Roman" w:hAnsi="Times New Roman"/>
                <w:szCs w:val="24"/>
              </w:rPr>
            </w:pPr>
          </w:p>
          <w:p w14:paraId="59768E61" w14:textId="77777777" w:rsidR="00180B3B" w:rsidRPr="00523CE8" w:rsidRDefault="002A730C" w:rsidP="00180B3B">
            <w:pPr>
              <w:autoSpaceDE w:val="0"/>
              <w:jc w:val="both"/>
              <w:rPr>
                <w:rFonts w:ascii="Times New Roman" w:hAnsi="Times New Roman"/>
                <w:szCs w:val="24"/>
              </w:rPr>
            </w:pPr>
            <w:r w:rsidRPr="00523CE8">
              <w:rPr>
                <w:rFonts w:ascii="Times New Roman" w:hAnsi="Times New Roman"/>
                <w:szCs w:val="24"/>
              </w:rPr>
              <w:t></w:t>
            </w:r>
            <w:r w:rsidR="00E40CE1" w:rsidRPr="00523CE8">
              <w:rPr>
                <w:rFonts w:ascii="Times New Roman" w:hAnsi="Times New Roman"/>
                <w:szCs w:val="24"/>
              </w:rPr>
              <w:t xml:space="preserve"> </w:t>
            </w:r>
            <w:r w:rsidR="00180B3B" w:rsidRPr="00523CE8">
              <w:rPr>
                <w:rFonts w:ascii="Times New Roman" w:hAnsi="Times New Roman"/>
                <w:szCs w:val="24"/>
              </w:rPr>
              <w:t>Други (моля, пояснете)</w:t>
            </w:r>
          </w:p>
          <w:p w14:paraId="59768E62" w14:textId="77777777" w:rsidR="002A730C" w:rsidRPr="00523CE8" w:rsidRDefault="00E40CE1" w:rsidP="00B91747">
            <w:pPr>
              <w:autoSpaceDE w:val="0"/>
              <w:jc w:val="both"/>
              <w:rPr>
                <w:rFonts w:ascii="Times New Roman" w:hAnsi="Times New Roman"/>
                <w:szCs w:val="24"/>
                <w:lang w:val="en-US"/>
              </w:rPr>
            </w:pPr>
            <w:r w:rsidRPr="00523CE8">
              <w:rPr>
                <w:rFonts w:ascii="Times New Roman" w:hAnsi="Times New Roman"/>
                <w:szCs w:val="24"/>
              </w:rPr>
              <w:t>…………….</w:t>
            </w:r>
            <w:r w:rsidR="00180B3B" w:rsidRPr="00523CE8">
              <w:rPr>
                <w:rFonts w:ascii="Times New Roman" w:hAnsi="Times New Roman"/>
                <w:szCs w:val="24"/>
              </w:rPr>
              <w:t>...................................................................</w:t>
            </w:r>
          </w:p>
        </w:tc>
        <w:tc>
          <w:tcPr>
            <w:tcW w:w="3704" w:type="dxa"/>
            <w:tcBorders>
              <w:left w:val="single" w:sz="4" w:space="0" w:color="000000"/>
              <w:bottom w:val="single" w:sz="4" w:space="0" w:color="000000"/>
              <w:right w:val="single" w:sz="4" w:space="0" w:color="000000"/>
            </w:tcBorders>
          </w:tcPr>
          <w:p w14:paraId="59768E63" w14:textId="77777777" w:rsidR="002A730C" w:rsidRPr="00523CE8" w:rsidRDefault="002A730C" w:rsidP="006A4F79">
            <w:pPr>
              <w:autoSpaceDE w:val="0"/>
              <w:snapToGrid w:val="0"/>
              <w:ind w:right="-103"/>
              <w:rPr>
                <w:rFonts w:ascii="Times New Roman" w:hAnsi="Times New Roman"/>
                <w:szCs w:val="24"/>
              </w:rPr>
            </w:pPr>
            <w:r w:rsidRPr="00523CE8">
              <w:rPr>
                <w:rFonts w:ascii="Times New Roman" w:hAnsi="Times New Roman"/>
                <w:szCs w:val="24"/>
              </w:rPr>
              <w:t xml:space="preserve">Категория услуга:№ </w:t>
            </w:r>
            <w:r w:rsidRPr="00523CE8">
              <w:rPr>
                <w:rFonts w:ascii="Times New Roman" w:hAnsi="Times New Roman"/>
                <w:szCs w:val="24"/>
              </w:rPr>
              <w:t></w:t>
            </w:r>
            <w:r w:rsidRPr="00523CE8">
              <w:rPr>
                <w:rFonts w:ascii="Times New Roman" w:hAnsi="Times New Roman"/>
                <w:szCs w:val="24"/>
              </w:rPr>
              <w:t></w:t>
            </w:r>
          </w:p>
          <w:p w14:paraId="59768E64" w14:textId="77777777" w:rsidR="006A4F79" w:rsidRPr="00523CE8" w:rsidRDefault="006A4F79" w:rsidP="00B91747">
            <w:pPr>
              <w:autoSpaceDE w:val="0"/>
              <w:jc w:val="both"/>
              <w:rPr>
                <w:rFonts w:ascii="Times New Roman" w:hAnsi="Times New Roman"/>
                <w:szCs w:val="24"/>
              </w:rPr>
            </w:pPr>
          </w:p>
          <w:p w14:paraId="59768E65" w14:textId="77777777" w:rsidR="006A4F79" w:rsidRPr="00523CE8" w:rsidRDefault="006A4F79" w:rsidP="00B91747">
            <w:pPr>
              <w:autoSpaceDE w:val="0"/>
              <w:jc w:val="both"/>
              <w:rPr>
                <w:rFonts w:ascii="Times New Roman" w:hAnsi="Times New Roman"/>
                <w:szCs w:val="24"/>
              </w:rPr>
            </w:pPr>
          </w:p>
          <w:p w14:paraId="59768E66" w14:textId="77777777" w:rsidR="006A4F79" w:rsidRPr="00523CE8" w:rsidRDefault="006A4F79" w:rsidP="00B91747">
            <w:pPr>
              <w:autoSpaceDE w:val="0"/>
              <w:jc w:val="both"/>
              <w:rPr>
                <w:rFonts w:ascii="Times New Roman" w:hAnsi="Times New Roman"/>
                <w:szCs w:val="24"/>
              </w:rPr>
            </w:pPr>
          </w:p>
          <w:p w14:paraId="59768E67" w14:textId="77777777" w:rsidR="002A730C" w:rsidRPr="00523CE8" w:rsidRDefault="002A730C" w:rsidP="00630173">
            <w:pPr>
              <w:autoSpaceDE w:val="0"/>
              <w:rPr>
                <w:rFonts w:ascii="Times New Roman" w:hAnsi="Times New Roman"/>
                <w:i/>
                <w:iCs/>
                <w:szCs w:val="24"/>
                <w:u w:val="single"/>
              </w:rPr>
            </w:pPr>
          </w:p>
        </w:tc>
      </w:tr>
      <w:tr w:rsidR="002A730C" w:rsidRPr="00523CE8" w14:paraId="59768E78" w14:textId="77777777" w:rsidTr="00BA415D">
        <w:tc>
          <w:tcPr>
            <w:tcW w:w="3168" w:type="dxa"/>
            <w:tcBorders>
              <w:left w:val="single" w:sz="4" w:space="0" w:color="000000"/>
              <w:bottom w:val="single" w:sz="4" w:space="0" w:color="000000"/>
            </w:tcBorders>
          </w:tcPr>
          <w:p w14:paraId="59768E69" w14:textId="77777777" w:rsidR="002A730C" w:rsidRPr="00523CE8" w:rsidRDefault="002A730C" w:rsidP="00B91747">
            <w:pPr>
              <w:autoSpaceDE w:val="0"/>
              <w:snapToGrid w:val="0"/>
              <w:jc w:val="both"/>
              <w:rPr>
                <w:rFonts w:ascii="Times New Roman" w:hAnsi="Times New Roman"/>
                <w:szCs w:val="24"/>
                <w:lang w:val="ru-RU"/>
              </w:rPr>
            </w:pPr>
            <w:r w:rsidRPr="00523CE8">
              <w:rPr>
                <w:rFonts w:ascii="Times New Roman" w:hAnsi="Times New Roman"/>
                <w:szCs w:val="24"/>
              </w:rPr>
              <w:t>Място на изпълнение на строителството</w:t>
            </w:r>
            <w:r w:rsidR="002D5BC3" w:rsidRPr="00523CE8">
              <w:rPr>
                <w:rFonts w:ascii="Times New Roman" w:hAnsi="Times New Roman"/>
                <w:szCs w:val="24"/>
                <w:lang w:val="ru-RU"/>
              </w:rPr>
              <w:t>:</w:t>
            </w:r>
          </w:p>
          <w:p w14:paraId="59768E6A" w14:textId="77777777" w:rsidR="002A730C" w:rsidRPr="00523CE8" w:rsidRDefault="002A730C" w:rsidP="00B91747">
            <w:pPr>
              <w:autoSpaceDE w:val="0"/>
              <w:jc w:val="both"/>
              <w:rPr>
                <w:rFonts w:ascii="Times New Roman" w:hAnsi="Times New Roman"/>
                <w:szCs w:val="24"/>
              </w:rPr>
            </w:pPr>
            <w:r w:rsidRPr="00523CE8">
              <w:rPr>
                <w:rFonts w:ascii="Times New Roman" w:hAnsi="Times New Roman"/>
                <w:szCs w:val="24"/>
              </w:rPr>
              <w:t>________________________</w:t>
            </w:r>
          </w:p>
          <w:p w14:paraId="59768E6B" w14:textId="77777777" w:rsidR="002A730C" w:rsidRPr="00523CE8" w:rsidRDefault="002A730C" w:rsidP="00B91747">
            <w:pPr>
              <w:autoSpaceDE w:val="0"/>
              <w:jc w:val="both"/>
              <w:rPr>
                <w:rFonts w:ascii="Times New Roman" w:hAnsi="Times New Roman"/>
                <w:szCs w:val="24"/>
              </w:rPr>
            </w:pPr>
            <w:r w:rsidRPr="00523CE8">
              <w:rPr>
                <w:rFonts w:ascii="Times New Roman" w:hAnsi="Times New Roman"/>
                <w:szCs w:val="24"/>
              </w:rPr>
              <w:t>________________________</w:t>
            </w:r>
          </w:p>
          <w:p w14:paraId="59768E6C" w14:textId="77777777" w:rsidR="002A730C" w:rsidRPr="00523CE8" w:rsidRDefault="002A730C" w:rsidP="00B91747">
            <w:pPr>
              <w:autoSpaceDE w:val="0"/>
              <w:jc w:val="both"/>
              <w:rPr>
                <w:rFonts w:ascii="Times New Roman" w:hAnsi="Times New Roman"/>
                <w:szCs w:val="24"/>
              </w:rPr>
            </w:pPr>
          </w:p>
          <w:p w14:paraId="59768E6D" w14:textId="77777777" w:rsidR="002A730C" w:rsidRPr="00523CE8" w:rsidRDefault="002A730C" w:rsidP="00B91747">
            <w:pPr>
              <w:autoSpaceDE w:val="0"/>
              <w:jc w:val="both"/>
              <w:rPr>
                <w:rFonts w:ascii="Times New Roman" w:hAnsi="Times New Roman"/>
                <w:b/>
                <w:bCs/>
                <w:szCs w:val="24"/>
              </w:rPr>
            </w:pPr>
            <w:r w:rsidRPr="00523CE8">
              <w:rPr>
                <w:rFonts w:ascii="Times New Roman" w:hAnsi="Times New Roman"/>
                <w:b/>
                <w:bCs/>
                <w:szCs w:val="24"/>
              </w:rPr>
              <w:t xml:space="preserve">код NUTS: </w:t>
            </w:r>
            <w:r w:rsidRPr="00523CE8">
              <w:rPr>
                <w:rFonts w:ascii="Times New Roman" w:hAnsi="Times New Roman"/>
                <w:b/>
                <w:bCs/>
                <w:szCs w:val="24"/>
              </w:rPr>
              <w:t xml:space="preserve"> </w:t>
            </w:r>
            <w:r w:rsidRPr="00523CE8">
              <w:rPr>
                <w:rFonts w:ascii="Times New Roman" w:hAnsi="Times New Roman"/>
                <w:b/>
                <w:bCs/>
                <w:szCs w:val="24"/>
              </w:rPr>
              <w:t xml:space="preserve"> </w:t>
            </w:r>
            <w:r w:rsidRPr="00523CE8">
              <w:rPr>
                <w:rFonts w:ascii="Times New Roman" w:hAnsi="Times New Roman"/>
                <w:b/>
                <w:bCs/>
                <w:szCs w:val="24"/>
              </w:rPr>
              <w:t xml:space="preserve"> </w:t>
            </w:r>
            <w:r w:rsidRPr="00523CE8">
              <w:rPr>
                <w:rFonts w:ascii="Times New Roman" w:hAnsi="Times New Roman"/>
                <w:b/>
                <w:bCs/>
                <w:szCs w:val="24"/>
              </w:rPr>
              <w:t xml:space="preserve"> </w:t>
            </w:r>
            <w:r w:rsidRPr="00523CE8">
              <w:rPr>
                <w:rFonts w:ascii="Times New Roman" w:hAnsi="Times New Roman"/>
                <w:b/>
                <w:bCs/>
                <w:szCs w:val="24"/>
              </w:rPr>
              <w:t></w:t>
            </w:r>
          </w:p>
        </w:tc>
        <w:tc>
          <w:tcPr>
            <w:tcW w:w="2880" w:type="dxa"/>
            <w:tcBorders>
              <w:left w:val="single" w:sz="4" w:space="0" w:color="000000"/>
              <w:bottom w:val="single" w:sz="4" w:space="0" w:color="000000"/>
            </w:tcBorders>
          </w:tcPr>
          <w:p w14:paraId="59768E6E" w14:textId="77777777" w:rsidR="002A730C" w:rsidRPr="00523CE8" w:rsidRDefault="002A730C" w:rsidP="00B91747">
            <w:pPr>
              <w:autoSpaceDE w:val="0"/>
              <w:snapToGrid w:val="0"/>
              <w:jc w:val="both"/>
              <w:rPr>
                <w:rFonts w:ascii="Times New Roman" w:hAnsi="Times New Roman"/>
                <w:szCs w:val="24"/>
              </w:rPr>
            </w:pPr>
            <w:r w:rsidRPr="00523CE8">
              <w:rPr>
                <w:rFonts w:ascii="Times New Roman" w:hAnsi="Times New Roman"/>
                <w:szCs w:val="24"/>
              </w:rPr>
              <w:t>Място на изпълнение на доставка</w:t>
            </w:r>
            <w:r w:rsidR="002D5BC3" w:rsidRPr="00523CE8">
              <w:rPr>
                <w:rFonts w:ascii="Times New Roman" w:hAnsi="Times New Roman"/>
                <w:szCs w:val="24"/>
              </w:rPr>
              <w:t>:</w:t>
            </w:r>
          </w:p>
          <w:p w14:paraId="59768E70" w14:textId="6E128BCB" w:rsidR="002A730C" w:rsidRPr="00523CE8" w:rsidRDefault="00992D96" w:rsidP="004C6BE4">
            <w:pPr>
              <w:autoSpaceDE w:val="0"/>
              <w:jc w:val="both"/>
              <w:rPr>
                <w:rFonts w:ascii="Times New Roman" w:hAnsi="Times New Roman"/>
                <w:szCs w:val="24"/>
              </w:rPr>
            </w:pPr>
            <w:r w:rsidRPr="00523CE8">
              <w:rPr>
                <w:rFonts w:ascii="Times New Roman" w:hAnsi="Times New Roman"/>
                <w:szCs w:val="24"/>
              </w:rPr>
              <w:t xml:space="preserve">Гр. Стара Загора, </w:t>
            </w:r>
            <w:r w:rsidR="004C6BE4" w:rsidRPr="00523CE8">
              <w:rPr>
                <w:rFonts w:ascii="Times New Roman" w:hAnsi="Times New Roman"/>
                <w:szCs w:val="24"/>
              </w:rPr>
              <w:t>бул. „М. М. Кусев“ № 31, вх. Г,</w:t>
            </w:r>
            <w:r w:rsidR="004C6BE4" w:rsidRPr="00523CE8">
              <w:rPr>
                <w:rFonts w:ascii="Times New Roman" w:hAnsi="Times New Roman"/>
                <w:szCs w:val="24"/>
                <w:lang w:val="en-US"/>
              </w:rPr>
              <w:t xml:space="preserve"> </w:t>
            </w:r>
            <w:r w:rsidR="004C6BE4" w:rsidRPr="00523CE8">
              <w:rPr>
                <w:rFonts w:ascii="Times New Roman" w:hAnsi="Times New Roman"/>
                <w:szCs w:val="24"/>
              </w:rPr>
              <w:t>помещение № 13</w:t>
            </w:r>
          </w:p>
          <w:p w14:paraId="59768E71" w14:textId="77777777" w:rsidR="002A730C" w:rsidRPr="00523CE8" w:rsidRDefault="002A730C" w:rsidP="00B91747">
            <w:pPr>
              <w:autoSpaceDE w:val="0"/>
              <w:jc w:val="both"/>
              <w:rPr>
                <w:rFonts w:ascii="Times New Roman" w:hAnsi="Times New Roman"/>
                <w:b/>
                <w:bCs/>
                <w:szCs w:val="24"/>
              </w:rPr>
            </w:pPr>
          </w:p>
          <w:p w14:paraId="59768E72" w14:textId="0E30F965" w:rsidR="002A730C" w:rsidRPr="00523CE8" w:rsidRDefault="002A730C" w:rsidP="00B91747">
            <w:pPr>
              <w:autoSpaceDE w:val="0"/>
              <w:jc w:val="both"/>
              <w:rPr>
                <w:rFonts w:ascii="Times New Roman" w:hAnsi="Times New Roman"/>
                <w:b/>
                <w:bCs/>
                <w:szCs w:val="24"/>
                <w:lang w:val="en-US"/>
              </w:rPr>
            </w:pPr>
            <w:r w:rsidRPr="00523CE8">
              <w:rPr>
                <w:rFonts w:ascii="Times New Roman" w:hAnsi="Times New Roman"/>
                <w:b/>
                <w:bCs/>
                <w:szCs w:val="24"/>
              </w:rPr>
              <w:t xml:space="preserve">код NUTS: </w:t>
            </w:r>
            <w:r w:rsidR="00AA6672" w:rsidRPr="00523CE8">
              <w:rPr>
                <w:rFonts w:ascii="Times New Roman" w:hAnsi="Times New Roman"/>
                <w:b/>
                <w:bCs/>
                <w:szCs w:val="24"/>
                <w:lang w:val="en-US"/>
              </w:rPr>
              <w:t>BG344</w:t>
            </w:r>
          </w:p>
        </w:tc>
        <w:tc>
          <w:tcPr>
            <w:tcW w:w="3704" w:type="dxa"/>
            <w:tcBorders>
              <w:left w:val="single" w:sz="4" w:space="0" w:color="000000"/>
              <w:bottom w:val="single" w:sz="4" w:space="0" w:color="000000"/>
              <w:right w:val="single" w:sz="4" w:space="0" w:color="000000"/>
            </w:tcBorders>
          </w:tcPr>
          <w:p w14:paraId="59768E73" w14:textId="77777777" w:rsidR="002A730C" w:rsidRPr="00523CE8" w:rsidRDefault="002A730C" w:rsidP="00B91747">
            <w:pPr>
              <w:autoSpaceDE w:val="0"/>
              <w:snapToGrid w:val="0"/>
              <w:jc w:val="both"/>
              <w:rPr>
                <w:rFonts w:ascii="Times New Roman" w:hAnsi="Times New Roman"/>
                <w:szCs w:val="24"/>
              </w:rPr>
            </w:pPr>
            <w:r w:rsidRPr="00523CE8">
              <w:rPr>
                <w:rFonts w:ascii="Times New Roman" w:hAnsi="Times New Roman"/>
                <w:szCs w:val="24"/>
              </w:rPr>
              <w:t>Място на изпълнение на услугата</w:t>
            </w:r>
            <w:r w:rsidR="002D5BC3" w:rsidRPr="00523CE8">
              <w:rPr>
                <w:rFonts w:ascii="Times New Roman" w:hAnsi="Times New Roman"/>
                <w:szCs w:val="24"/>
              </w:rPr>
              <w:t>:</w:t>
            </w:r>
          </w:p>
          <w:p w14:paraId="59768E74" w14:textId="77777777" w:rsidR="002A730C" w:rsidRPr="00523CE8" w:rsidRDefault="002A730C" w:rsidP="00B91747">
            <w:pPr>
              <w:autoSpaceDE w:val="0"/>
              <w:jc w:val="both"/>
              <w:rPr>
                <w:rFonts w:ascii="Times New Roman" w:hAnsi="Times New Roman"/>
                <w:szCs w:val="24"/>
              </w:rPr>
            </w:pPr>
            <w:r w:rsidRPr="00523CE8">
              <w:rPr>
                <w:rFonts w:ascii="Times New Roman" w:hAnsi="Times New Roman"/>
                <w:szCs w:val="24"/>
              </w:rPr>
              <w:t>____________________</w:t>
            </w:r>
          </w:p>
          <w:p w14:paraId="59768E75" w14:textId="77777777" w:rsidR="002A730C" w:rsidRPr="00523CE8" w:rsidRDefault="002A730C" w:rsidP="00B91747">
            <w:pPr>
              <w:autoSpaceDE w:val="0"/>
              <w:jc w:val="both"/>
              <w:rPr>
                <w:rFonts w:ascii="Times New Roman" w:hAnsi="Times New Roman"/>
                <w:szCs w:val="24"/>
              </w:rPr>
            </w:pPr>
            <w:r w:rsidRPr="00523CE8">
              <w:rPr>
                <w:rFonts w:ascii="Times New Roman" w:hAnsi="Times New Roman"/>
                <w:szCs w:val="24"/>
              </w:rPr>
              <w:t>____________________</w:t>
            </w:r>
          </w:p>
          <w:p w14:paraId="59768E76" w14:textId="77777777" w:rsidR="002A730C" w:rsidRPr="00523CE8" w:rsidRDefault="002A730C" w:rsidP="00B91747">
            <w:pPr>
              <w:autoSpaceDE w:val="0"/>
              <w:jc w:val="both"/>
              <w:rPr>
                <w:rFonts w:ascii="Times New Roman" w:hAnsi="Times New Roman"/>
                <w:b/>
                <w:bCs/>
                <w:szCs w:val="24"/>
              </w:rPr>
            </w:pPr>
          </w:p>
          <w:p w14:paraId="59768E77" w14:textId="77777777" w:rsidR="002A730C" w:rsidRPr="00523CE8" w:rsidRDefault="002A730C" w:rsidP="00B91747">
            <w:pPr>
              <w:autoSpaceDE w:val="0"/>
              <w:jc w:val="both"/>
              <w:rPr>
                <w:rFonts w:ascii="Times New Roman" w:hAnsi="Times New Roman"/>
                <w:b/>
                <w:bCs/>
                <w:szCs w:val="24"/>
              </w:rPr>
            </w:pPr>
            <w:r w:rsidRPr="00523CE8">
              <w:rPr>
                <w:rFonts w:ascii="Times New Roman" w:hAnsi="Times New Roman"/>
                <w:b/>
                <w:bCs/>
                <w:szCs w:val="24"/>
              </w:rPr>
              <w:t xml:space="preserve">код NUTS: </w:t>
            </w:r>
            <w:r w:rsidRPr="00523CE8">
              <w:rPr>
                <w:rFonts w:ascii="Times New Roman" w:hAnsi="Times New Roman"/>
                <w:b/>
                <w:bCs/>
                <w:szCs w:val="24"/>
              </w:rPr>
              <w:t xml:space="preserve"> </w:t>
            </w:r>
            <w:r w:rsidRPr="00523CE8">
              <w:rPr>
                <w:rFonts w:ascii="Times New Roman" w:hAnsi="Times New Roman"/>
                <w:b/>
                <w:bCs/>
                <w:szCs w:val="24"/>
              </w:rPr>
              <w:t xml:space="preserve"> </w:t>
            </w:r>
            <w:r w:rsidRPr="00523CE8">
              <w:rPr>
                <w:rFonts w:ascii="Times New Roman" w:hAnsi="Times New Roman"/>
                <w:b/>
                <w:bCs/>
                <w:szCs w:val="24"/>
              </w:rPr>
              <w:t xml:space="preserve"> </w:t>
            </w:r>
            <w:r w:rsidRPr="00523CE8">
              <w:rPr>
                <w:rFonts w:ascii="Times New Roman" w:hAnsi="Times New Roman"/>
                <w:b/>
                <w:bCs/>
                <w:szCs w:val="24"/>
              </w:rPr>
              <w:t xml:space="preserve"> </w:t>
            </w:r>
            <w:r w:rsidRPr="00523CE8">
              <w:rPr>
                <w:rFonts w:ascii="Times New Roman" w:hAnsi="Times New Roman"/>
                <w:b/>
                <w:bCs/>
                <w:szCs w:val="24"/>
              </w:rPr>
              <w:t></w:t>
            </w:r>
          </w:p>
        </w:tc>
      </w:tr>
      <w:tr w:rsidR="002A730C" w:rsidRPr="00523CE8" w14:paraId="59768E7D" w14:textId="77777777" w:rsidTr="00BA415D">
        <w:tc>
          <w:tcPr>
            <w:tcW w:w="9752" w:type="dxa"/>
            <w:gridSpan w:val="3"/>
            <w:tcBorders>
              <w:left w:val="single" w:sz="4" w:space="0" w:color="000000"/>
              <w:bottom w:val="single" w:sz="4" w:space="0" w:color="auto"/>
              <w:right w:val="single" w:sz="4" w:space="0" w:color="000000"/>
            </w:tcBorders>
          </w:tcPr>
          <w:p w14:paraId="375DC270" w14:textId="77777777" w:rsidR="00FA3990" w:rsidRPr="00523CE8" w:rsidRDefault="002A730C" w:rsidP="00B91747">
            <w:pPr>
              <w:autoSpaceDE w:val="0"/>
              <w:jc w:val="both"/>
              <w:rPr>
                <w:rFonts w:ascii="Times New Roman" w:hAnsi="Times New Roman"/>
                <w:b/>
                <w:bCs/>
                <w:szCs w:val="24"/>
                <w:lang w:val="en-US"/>
              </w:rPr>
            </w:pPr>
            <w:r w:rsidRPr="00523CE8">
              <w:rPr>
                <w:rFonts w:ascii="Times New Roman" w:hAnsi="Times New Roman"/>
                <w:b/>
                <w:bCs/>
                <w:szCs w:val="24"/>
              </w:rPr>
              <w:t>ІІ.1.</w:t>
            </w:r>
            <w:r w:rsidR="00630173" w:rsidRPr="00523CE8">
              <w:rPr>
                <w:rFonts w:ascii="Times New Roman" w:hAnsi="Times New Roman"/>
                <w:b/>
                <w:bCs/>
                <w:szCs w:val="24"/>
              </w:rPr>
              <w:t>2</w:t>
            </w:r>
            <w:r w:rsidRPr="00523CE8">
              <w:rPr>
                <w:rFonts w:ascii="Times New Roman" w:hAnsi="Times New Roman"/>
                <w:b/>
                <w:bCs/>
                <w:szCs w:val="24"/>
              </w:rPr>
              <w:t xml:space="preserve">) Описание на предмета на процедурата: </w:t>
            </w:r>
          </w:p>
          <w:p w14:paraId="59768E7C" w14:textId="18645F91" w:rsidR="002A730C" w:rsidRPr="00523CE8" w:rsidRDefault="001F4F41" w:rsidP="00B91747">
            <w:pPr>
              <w:autoSpaceDE w:val="0"/>
              <w:jc w:val="both"/>
              <w:rPr>
                <w:rFonts w:ascii="Times New Roman" w:hAnsi="Times New Roman"/>
                <w:b/>
                <w:bCs/>
                <w:szCs w:val="24"/>
                <w:lang w:val="en-US"/>
              </w:rPr>
            </w:pPr>
            <w:r w:rsidRPr="00523CE8">
              <w:rPr>
                <w:rFonts w:ascii="Times New Roman" w:hAnsi="Times New Roman"/>
                <w:b/>
                <w:bCs/>
                <w:szCs w:val="24"/>
              </w:rPr>
              <w:t>„</w:t>
            </w:r>
            <w:r w:rsidR="00FA3990" w:rsidRPr="00523CE8">
              <w:rPr>
                <w:rFonts w:ascii="Times New Roman" w:hAnsi="Times New Roman"/>
                <w:b/>
                <w:bCs/>
                <w:szCs w:val="24"/>
              </w:rPr>
              <w:t>Доставка на специализиран софтуер</w:t>
            </w:r>
            <w:r w:rsidR="00FA3990" w:rsidRPr="00523CE8">
              <w:rPr>
                <w:rFonts w:ascii="Times New Roman" w:hAnsi="Times New Roman"/>
                <w:b/>
                <w:bCs/>
                <w:szCs w:val="24"/>
                <w:lang w:val="en-US"/>
              </w:rPr>
              <w:t xml:space="preserve">” </w:t>
            </w:r>
          </w:p>
        </w:tc>
      </w:tr>
      <w:tr w:rsidR="00DD2577" w:rsidRPr="00523CE8" w14:paraId="59768E80" w14:textId="77777777" w:rsidTr="00BA415D">
        <w:tc>
          <w:tcPr>
            <w:tcW w:w="9752" w:type="dxa"/>
            <w:gridSpan w:val="3"/>
            <w:tcBorders>
              <w:left w:val="single" w:sz="4" w:space="0" w:color="000000"/>
              <w:bottom w:val="single" w:sz="4" w:space="0" w:color="auto"/>
              <w:right w:val="single" w:sz="4" w:space="0" w:color="000000"/>
            </w:tcBorders>
          </w:tcPr>
          <w:p w14:paraId="59768E7E" w14:textId="0AA25273" w:rsidR="00DD2577" w:rsidRPr="00523CE8" w:rsidRDefault="00DD2577" w:rsidP="00DD2577">
            <w:pPr>
              <w:autoSpaceDE w:val="0"/>
              <w:snapToGrid w:val="0"/>
              <w:rPr>
                <w:rFonts w:ascii="Times New Roman" w:hAnsi="Times New Roman"/>
                <w:b/>
                <w:bCs/>
                <w:szCs w:val="24"/>
              </w:rPr>
            </w:pPr>
            <w:r w:rsidRPr="00523CE8">
              <w:rPr>
                <w:rFonts w:ascii="Times New Roman" w:hAnsi="Times New Roman"/>
                <w:b/>
                <w:bCs/>
                <w:szCs w:val="24"/>
              </w:rPr>
              <w:t xml:space="preserve">ІІ.1.3) Общ терминологичен речник (CPV): </w:t>
            </w:r>
            <w:r w:rsidR="00391A59" w:rsidRPr="00523CE8">
              <w:rPr>
                <w:rFonts w:ascii="Times New Roman" w:hAnsi="Times New Roman"/>
                <w:b/>
                <w:bCs/>
                <w:szCs w:val="24"/>
              </w:rPr>
              <w:t>72212610-8</w:t>
            </w:r>
            <w:r w:rsidR="001F4F41" w:rsidRPr="00523CE8">
              <w:rPr>
                <w:rFonts w:ascii="Times New Roman" w:hAnsi="Times New Roman"/>
                <w:b/>
                <w:bCs/>
                <w:szCs w:val="24"/>
              </w:rPr>
              <w:t xml:space="preserve"> „Услуги по разработване на софтуер за бази данни“</w:t>
            </w:r>
          </w:p>
          <w:p w14:paraId="59768E7F" w14:textId="5889CD6D" w:rsidR="00DD2577" w:rsidRPr="00523CE8" w:rsidRDefault="00DD2577" w:rsidP="00DD2577">
            <w:pPr>
              <w:autoSpaceDE w:val="0"/>
              <w:snapToGrid w:val="0"/>
              <w:rPr>
                <w:rFonts w:ascii="Times New Roman" w:hAnsi="Times New Roman"/>
                <w:b/>
                <w:bCs/>
                <w:szCs w:val="24"/>
              </w:rPr>
            </w:pPr>
          </w:p>
        </w:tc>
      </w:tr>
      <w:tr w:rsidR="002A730C" w:rsidRPr="00523CE8" w14:paraId="59768E8E" w14:textId="77777777" w:rsidTr="00BA415D">
        <w:tc>
          <w:tcPr>
            <w:tcW w:w="9752" w:type="dxa"/>
            <w:gridSpan w:val="3"/>
            <w:tcBorders>
              <w:top w:val="single" w:sz="4" w:space="0" w:color="auto"/>
              <w:left w:val="single" w:sz="4" w:space="0" w:color="auto"/>
              <w:bottom w:val="single" w:sz="4" w:space="0" w:color="auto"/>
              <w:right w:val="single" w:sz="4" w:space="0" w:color="auto"/>
            </w:tcBorders>
          </w:tcPr>
          <w:p w14:paraId="59768E81" w14:textId="615FBCA4" w:rsidR="002A730C" w:rsidRPr="00523CE8" w:rsidRDefault="002A730C" w:rsidP="00B91747">
            <w:pPr>
              <w:autoSpaceDE w:val="0"/>
              <w:snapToGrid w:val="0"/>
              <w:jc w:val="both"/>
              <w:rPr>
                <w:rFonts w:ascii="Times New Roman" w:hAnsi="Times New Roman"/>
                <w:b/>
                <w:szCs w:val="24"/>
                <w:lang w:val="en-US"/>
              </w:rPr>
            </w:pPr>
            <w:r w:rsidRPr="00523CE8">
              <w:rPr>
                <w:rFonts w:ascii="Times New Roman" w:hAnsi="Times New Roman"/>
                <w:b/>
                <w:szCs w:val="24"/>
              </w:rPr>
              <w:t>ІІ.1.</w:t>
            </w:r>
            <w:r w:rsidR="00DD2577" w:rsidRPr="00523CE8">
              <w:rPr>
                <w:rFonts w:ascii="Times New Roman" w:hAnsi="Times New Roman"/>
                <w:b/>
                <w:szCs w:val="24"/>
              </w:rPr>
              <w:t>4</w:t>
            </w:r>
            <w:r w:rsidRPr="00523CE8">
              <w:rPr>
                <w:rFonts w:ascii="Times New Roman" w:hAnsi="Times New Roman"/>
                <w:b/>
                <w:szCs w:val="24"/>
              </w:rPr>
              <w:t>) Обособени позиции</w:t>
            </w:r>
            <w:r w:rsidR="00E40CE1" w:rsidRPr="00523CE8">
              <w:rPr>
                <w:rFonts w:ascii="Times New Roman" w:hAnsi="Times New Roman"/>
                <w:b/>
                <w:szCs w:val="24"/>
              </w:rPr>
              <w:t xml:space="preserve">: </w:t>
            </w:r>
            <w:r w:rsidRPr="00523CE8">
              <w:rPr>
                <w:rFonts w:ascii="Times New Roman" w:hAnsi="Times New Roman"/>
                <w:b/>
                <w:szCs w:val="24"/>
              </w:rPr>
              <w:t xml:space="preserve">  да </w:t>
            </w:r>
            <w:r w:rsidRPr="00523CE8">
              <w:rPr>
                <w:rFonts w:ascii="Times New Roman" w:hAnsi="Times New Roman"/>
                <w:b/>
                <w:szCs w:val="24"/>
              </w:rPr>
              <w:t xml:space="preserve">  не </w:t>
            </w:r>
            <w:r w:rsidR="001F4F41" w:rsidRPr="00523CE8">
              <w:rPr>
                <w:rFonts w:ascii="Times New Roman" w:hAnsi="Times New Roman"/>
                <w:b/>
                <w:szCs w:val="24"/>
                <w:lang w:val="en-US"/>
              </w:rPr>
              <w:t>x</w:t>
            </w:r>
          </w:p>
          <w:p w14:paraId="59768E82" w14:textId="77777777" w:rsidR="002A730C" w:rsidRPr="00523CE8" w:rsidRDefault="002A730C" w:rsidP="00B91747">
            <w:pPr>
              <w:autoSpaceDE w:val="0"/>
              <w:snapToGrid w:val="0"/>
              <w:jc w:val="both"/>
              <w:rPr>
                <w:rFonts w:ascii="Times New Roman" w:hAnsi="Times New Roman"/>
                <w:i/>
                <w:szCs w:val="24"/>
              </w:rPr>
            </w:pPr>
          </w:p>
          <w:p w14:paraId="59768E83" w14:textId="27C0BBA1" w:rsidR="002A730C" w:rsidRPr="00523CE8" w:rsidRDefault="002A730C" w:rsidP="00B91747">
            <w:pPr>
              <w:autoSpaceDE w:val="0"/>
              <w:snapToGrid w:val="0"/>
              <w:jc w:val="both"/>
              <w:rPr>
                <w:rFonts w:ascii="Times New Roman" w:hAnsi="Times New Roman"/>
                <w:i/>
                <w:szCs w:val="24"/>
              </w:rPr>
            </w:pPr>
            <w:r w:rsidRPr="00523CE8">
              <w:rPr>
                <w:rFonts w:ascii="Times New Roman" w:hAnsi="Times New Roman"/>
                <w:b/>
                <w:szCs w:val="24"/>
              </w:rPr>
              <w:t xml:space="preserve">Ако да,  </w:t>
            </w:r>
            <w:r w:rsidRPr="00523CE8">
              <w:rPr>
                <w:rFonts w:ascii="Times New Roman" w:hAnsi="Times New Roman"/>
                <w:szCs w:val="24"/>
              </w:rPr>
              <w:t>офертите трябва да бъдат подадени</w:t>
            </w:r>
            <w:r w:rsidRPr="00523CE8">
              <w:rPr>
                <w:rFonts w:ascii="Times New Roman" w:hAnsi="Times New Roman"/>
                <w:i/>
                <w:szCs w:val="24"/>
              </w:rPr>
              <w:t>:</w:t>
            </w:r>
          </w:p>
          <w:p w14:paraId="59768E84" w14:textId="77777777" w:rsidR="002A730C" w:rsidRPr="00523CE8" w:rsidRDefault="002A730C" w:rsidP="00B91747">
            <w:pPr>
              <w:autoSpaceDE w:val="0"/>
              <w:snapToGrid w:val="0"/>
              <w:jc w:val="both"/>
              <w:rPr>
                <w:rFonts w:ascii="Times New Roman" w:hAnsi="Times New Roman"/>
                <w:i/>
                <w:szCs w:val="24"/>
              </w:rPr>
            </w:pPr>
          </w:p>
          <w:tbl>
            <w:tblPr>
              <w:tblW w:w="9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52"/>
              <w:gridCol w:w="3119"/>
              <w:gridCol w:w="2835"/>
            </w:tblGrid>
            <w:tr w:rsidR="002A730C" w:rsidRPr="00523CE8" w14:paraId="59768E8C" w14:textId="77777777" w:rsidTr="00BA415D">
              <w:tc>
                <w:tcPr>
                  <w:tcW w:w="3552" w:type="dxa"/>
                </w:tcPr>
                <w:p w14:paraId="59768E85" w14:textId="77777777" w:rsidR="002D5BC3" w:rsidRPr="00523CE8" w:rsidRDefault="002A730C" w:rsidP="001D7CF0">
                  <w:pPr>
                    <w:autoSpaceDE w:val="0"/>
                    <w:snapToGrid w:val="0"/>
                    <w:jc w:val="both"/>
                    <w:rPr>
                      <w:rFonts w:ascii="Times New Roman" w:hAnsi="Times New Roman"/>
                      <w:bCs/>
                      <w:szCs w:val="24"/>
                    </w:rPr>
                  </w:pPr>
                  <w:r w:rsidRPr="00523CE8">
                    <w:rPr>
                      <w:rFonts w:ascii="Times New Roman" w:hAnsi="Times New Roman"/>
                      <w:bCs/>
                      <w:szCs w:val="24"/>
                    </w:rPr>
                    <w:t>само за една обособена позиция</w:t>
                  </w:r>
                </w:p>
                <w:p w14:paraId="59768E86" w14:textId="77777777" w:rsidR="002A730C" w:rsidRPr="00523CE8" w:rsidRDefault="002A730C" w:rsidP="001D7CF0">
                  <w:pPr>
                    <w:autoSpaceDE w:val="0"/>
                    <w:snapToGrid w:val="0"/>
                    <w:jc w:val="both"/>
                    <w:rPr>
                      <w:rFonts w:ascii="Times New Roman" w:hAnsi="Times New Roman"/>
                      <w:szCs w:val="24"/>
                    </w:rPr>
                  </w:pPr>
                  <w:r w:rsidRPr="00523CE8">
                    <w:rPr>
                      <w:rFonts w:ascii="Times New Roman" w:hAnsi="Times New Roman"/>
                      <w:szCs w:val="24"/>
                    </w:rPr>
                    <w:t></w:t>
                  </w:r>
                </w:p>
                <w:p w14:paraId="59768E87" w14:textId="77777777" w:rsidR="002A730C" w:rsidRPr="00523CE8" w:rsidRDefault="002A730C" w:rsidP="001D7CF0">
                  <w:pPr>
                    <w:autoSpaceDE w:val="0"/>
                    <w:snapToGrid w:val="0"/>
                    <w:jc w:val="both"/>
                    <w:rPr>
                      <w:rFonts w:ascii="Times New Roman" w:hAnsi="Times New Roman"/>
                      <w:bCs/>
                      <w:szCs w:val="24"/>
                    </w:rPr>
                  </w:pPr>
                </w:p>
              </w:tc>
              <w:tc>
                <w:tcPr>
                  <w:tcW w:w="3119" w:type="dxa"/>
                </w:tcPr>
                <w:p w14:paraId="59768E88" w14:textId="77777777" w:rsidR="00E40CE1" w:rsidRPr="00523CE8" w:rsidRDefault="002A730C" w:rsidP="006A4F79">
                  <w:pPr>
                    <w:autoSpaceDE w:val="0"/>
                    <w:snapToGrid w:val="0"/>
                    <w:rPr>
                      <w:rFonts w:ascii="Times New Roman" w:hAnsi="Times New Roman"/>
                      <w:bCs/>
                      <w:szCs w:val="24"/>
                    </w:rPr>
                  </w:pPr>
                  <w:r w:rsidRPr="00523CE8">
                    <w:rPr>
                      <w:rFonts w:ascii="Times New Roman" w:hAnsi="Times New Roman"/>
                      <w:bCs/>
                      <w:szCs w:val="24"/>
                    </w:rPr>
                    <w:t>за една или повече обособени позиции</w:t>
                  </w:r>
                </w:p>
                <w:p w14:paraId="59768E89" w14:textId="77777777" w:rsidR="002A730C" w:rsidRPr="00523CE8" w:rsidRDefault="002A730C" w:rsidP="001D7CF0">
                  <w:pPr>
                    <w:autoSpaceDE w:val="0"/>
                    <w:snapToGrid w:val="0"/>
                    <w:jc w:val="both"/>
                    <w:rPr>
                      <w:rFonts w:ascii="Times New Roman" w:hAnsi="Times New Roman"/>
                      <w:bCs/>
                      <w:szCs w:val="24"/>
                    </w:rPr>
                  </w:pPr>
                  <w:r w:rsidRPr="00523CE8">
                    <w:rPr>
                      <w:rFonts w:ascii="Times New Roman" w:hAnsi="Times New Roman"/>
                      <w:szCs w:val="24"/>
                    </w:rPr>
                    <w:t></w:t>
                  </w:r>
                </w:p>
              </w:tc>
              <w:tc>
                <w:tcPr>
                  <w:tcW w:w="2835" w:type="dxa"/>
                </w:tcPr>
                <w:p w14:paraId="59768E8A" w14:textId="77777777" w:rsidR="00E40CE1" w:rsidRPr="00523CE8" w:rsidRDefault="002A730C" w:rsidP="006A4F79">
                  <w:pPr>
                    <w:autoSpaceDE w:val="0"/>
                    <w:snapToGrid w:val="0"/>
                    <w:rPr>
                      <w:rFonts w:ascii="Times New Roman" w:hAnsi="Times New Roman"/>
                      <w:bCs/>
                      <w:szCs w:val="24"/>
                    </w:rPr>
                  </w:pPr>
                  <w:r w:rsidRPr="00523CE8">
                    <w:rPr>
                      <w:rFonts w:ascii="Times New Roman" w:hAnsi="Times New Roman"/>
                      <w:bCs/>
                      <w:szCs w:val="24"/>
                    </w:rPr>
                    <w:t>за всички обособени позиции</w:t>
                  </w:r>
                </w:p>
                <w:p w14:paraId="59768E8B" w14:textId="77777777" w:rsidR="002A730C" w:rsidRPr="00523CE8" w:rsidRDefault="002A730C" w:rsidP="001D7CF0">
                  <w:pPr>
                    <w:autoSpaceDE w:val="0"/>
                    <w:snapToGrid w:val="0"/>
                    <w:jc w:val="both"/>
                    <w:rPr>
                      <w:rFonts w:ascii="Times New Roman" w:hAnsi="Times New Roman"/>
                      <w:bCs/>
                      <w:szCs w:val="24"/>
                    </w:rPr>
                  </w:pPr>
                  <w:r w:rsidRPr="00523CE8">
                    <w:rPr>
                      <w:rFonts w:ascii="Times New Roman" w:hAnsi="Times New Roman"/>
                      <w:szCs w:val="24"/>
                    </w:rPr>
                    <w:t></w:t>
                  </w:r>
                </w:p>
              </w:tc>
            </w:tr>
          </w:tbl>
          <w:p w14:paraId="59768E8D" w14:textId="77777777" w:rsidR="002A730C" w:rsidRPr="00523CE8" w:rsidRDefault="002A730C" w:rsidP="00B91747">
            <w:pPr>
              <w:autoSpaceDE w:val="0"/>
              <w:snapToGrid w:val="0"/>
              <w:jc w:val="both"/>
              <w:rPr>
                <w:rFonts w:ascii="Times New Roman" w:hAnsi="Times New Roman"/>
                <w:bCs/>
                <w:szCs w:val="24"/>
              </w:rPr>
            </w:pPr>
          </w:p>
        </w:tc>
      </w:tr>
    </w:tbl>
    <w:p w14:paraId="59768E8F" w14:textId="77777777" w:rsidR="002A730C" w:rsidRPr="00523CE8" w:rsidRDefault="002A730C" w:rsidP="002A730C">
      <w:pPr>
        <w:autoSpaceDE w:val="0"/>
        <w:jc w:val="both"/>
        <w:rPr>
          <w:rFonts w:ascii="Times New Roman" w:hAnsi="Times New Roman"/>
          <w:szCs w:val="24"/>
        </w:rPr>
      </w:pPr>
    </w:p>
    <w:p w14:paraId="59768E91" w14:textId="534DDFC3" w:rsidR="002A730C" w:rsidRPr="00523CE8" w:rsidRDefault="002A730C" w:rsidP="001C15CD">
      <w:pPr>
        <w:pStyle w:val="Heading3"/>
        <w:tabs>
          <w:tab w:val="left" w:pos="0"/>
        </w:tabs>
        <w:jc w:val="both"/>
        <w:rPr>
          <w:rFonts w:ascii="Times New Roman" w:hAnsi="Times New Roman" w:cs="Times New Roman"/>
          <w:sz w:val="24"/>
          <w:szCs w:val="24"/>
          <w:lang w:val="en-US"/>
        </w:rPr>
      </w:pPr>
      <w:r w:rsidRPr="00523CE8">
        <w:rPr>
          <w:rFonts w:ascii="Times New Roman" w:hAnsi="Times New Roman" w:cs="Times New Roman"/>
          <w:sz w:val="24"/>
          <w:szCs w:val="24"/>
        </w:rPr>
        <w:lastRenderedPageBreak/>
        <w:t>ІІ.2) Количество или обем на обекта на процедурата</w:t>
      </w:r>
    </w:p>
    <w:tbl>
      <w:tblPr>
        <w:tblW w:w="0" w:type="auto"/>
        <w:tblInd w:w="-5" w:type="dxa"/>
        <w:tblLayout w:type="fixed"/>
        <w:tblLook w:val="0000" w:firstRow="0" w:lastRow="0" w:firstColumn="0" w:lastColumn="0" w:noHBand="0" w:noVBand="0"/>
      </w:tblPr>
      <w:tblGrid>
        <w:gridCol w:w="9752"/>
      </w:tblGrid>
      <w:tr w:rsidR="002A730C" w:rsidRPr="00523CE8" w14:paraId="59768E99" w14:textId="77777777" w:rsidTr="00BA415D">
        <w:trPr>
          <w:trHeight w:val="2122"/>
        </w:trPr>
        <w:tc>
          <w:tcPr>
            <w:tcW w:w="9752" w:type="dxa"/>
            <w:tcBorders>
              <w:top w:val="single" w:sz="4" w:space="0" w:color="000000"/>
              <w:left w:val="single" w:sz="4" w:space="0" w:color="000000"/>
              <w:bottom w:val="single" w:sz="4" w:space="0" w:color="000000"/>
              <w:right w:val="single" w:sz="4" w:space="0" w:color="000000"/>
            </w:tcBorders>
          </w:tcPr>
          <w:p w14:paraId="59768E92" w14:textId="00E22EDE" w:rsidR="002A730C" w:rsidRPr="00523CE8" w:rsidRDefault="002A730C" w:rsidP="00B91747">
            <w:pPr>
              <w:autoSpaceDE w:val="0"/>
              <w:snapToGrid w:val="0"/>
              <w:jc w:val="both"/>
              <w:rPr>
                <w:rFonts w:ascii="Times New Roman" w:hAnsi="Times New Roman"/>
                <w:b/>
                <w:bCs/>
                <w:szCs w:val="24"/>
                <w:lang w:val="en-US"/>
              </w:rPr>
            </w:pPr>
            <w:r w:rsidRPr="00523CE8">
              <w:rPr>
                <w:rFonts w:ascii="Times New Roman" w:hAnsi="Times New Roman"/>
                <w:b/>
                <w:bCs/>
                <w:szCs w:val="24"/>
              </w:rPr>
              <w:t>Общо количество или обем</w:t>
            </w:r>
          </w:p>
          <w:p w14:paraId="4C5D5C17" w14:textId="77777777" w:rsidR="001C15CD" w:rsidRPr="00523CE8" w:rsidRDefault="001C15CD" w:rsidP="00B91747">
            <w:pPr>
              <w:autoSpaceDE w:val="0"/>
              <w:snapToGrid w:val="0"/>
              <w:jc w:val="both"/>
              <w:rPr>
                <w:rFonts w:ascii="Times New Roman" w:hAnsi="Times New Roman"/>
                <w:bCs/>
                <w:i/>
                <w:szCs w:val="24"/>
                <w:lang w:val="en-US"/>
              </w:rPr>
            </w:pPr>
          </w:p>
          <w:p w14:paraId="1EC63674" w14:textId="77777777" w:rsidR="001F4F41" w:rsidRPr="00523CE8" w:rsidRDefault="001F4F41" w:rsidP="00B91747">
            <w:pPr>
              <w:autoSpaceDE w:val="0"/>
              <w:jc w:val="both"/>
              <w:rPr>
                <w:rFonts w:ascii="Times New Roman" w:hAnsi="Times New Roman"/>
                <w:b/>
                <w:bCs/>
                <w:szCs w:val="24"/>
              </w:rPr>
            </w:pPr>
            <w:r w:rsidRPr="00523CE8">
              <w:rPr>
                <w:rFonts w:ascii="Times New Roman" w:hAnsi="Times New Roman"/>
                <w:b/>
                <w:bCs/>
                <w:szCs w:val="24"/>
              </w:rPr>
              <w:t>„Доставка на специализиран софтуер</w:t>
            </w:r>
            <w:r w:rsidRPr="00523CE8">
              <w:rPr>
                <w:rFonts w:ascii="Times New Roman" w:hAnsi="Times New Roman"/>
                <w:b/>
                <w:bCs/>
                <w:szCs w:val="24"/>
                <w:lang w:val="en-US"/>
              </w:rPr>
              <w:t xml:space="preserve">” </w:t>
            </w:r>
          </w:p>
          <w:p w14:paraId="32C25042" w14:textId="77777777" w:rsidR="00B83CD6" w:rsidRPr="00523CE8" w:rsidRDefault="00B83CD6" w:rsidP="00B91747">
            <w:pPr>
              <w:autoSpaceDE w:val="0"/>
              <w:jc w:val="both"/>
              <w:rPr>
                <w:rFonts w:ascii="Times New Roman" w:hAnsi="Times New Roman"/>
                <w:b/>
                <w:bCs/>
                <w:szCs w:val="24"/>
              </w:rPr>
            </w:pPr>
          </w:p>
          <w:p w14:paraId="7978B184" w14:textId="77777777" w:rsidR="001C15CD" w:rsidRPr="00523CE8" w:rsidRDefault="002A730C" w:rsidP="001C15CD">
            <w:pPr>
              <w:autoSpaceDE w:val="0"/>
              <w:jc w:val="both"/>
              <w:rPr>
                <w:rFonts w:ascii="Times New Roman" w:hAnsi="Times New Roman"/>
                <w:szCs w:val="24"/>
                <w:lang w:val="en-US"/>
              </w:rPr>
            </w:pPr>
            <w:r w:rsidRPr="00523CE8">
              <w:rPr>
                <w:rFonts w:ascii="Times New Roman" w:hAnsi="Times New Roman"/>
                <w:szCs w:val="24"/>
              </w:rPr>
              <w:t>Прогнозна стойност в лева, без ДДС</w:t>
            </w:r>
          </w:p>
          <w:p w14:paraId="59768E98" w14:textId="26366057" w:rsidR="002A730C" w:rsidRPr="00523CE8" w:rsidRDefault="002A730C" w:rsidP="001C15CD">
            <w:pPr>
              <w:autoSpaceDE w:val="0"/>
              <w:jc w:val="both"/>
              <w:rPr>
                <w:rFonts w:ascii="Times New Roman" w:hAnsi="Times New Roman"/>
                <w:b/>
                <w:bCs/>
                <w:szCs w:val="24"/>
              </w:rPr>
            </w:pPr>
            <w:r w:rsidRPr="00523CE8">
              <w:rPr>
                <w:rFonts w:ascii="Times New Roman" w:hAnsi="Times New Roman"/>
                <w:szCs w:val="24"/>
              </w:rPr>
              <w:t>(</w:t>
            </w:r>
            <w:r w:rsidRPr="00523CE8">
              <w:rPr>
                <w:rFonts w:ascii="Times New Roman" w:hAnsi="Times New Roman"/>
                <w:i/>
                <w:iCs/>
                <w:szCs w:val="24"/>
              </w:rPr>
              <w:t>в цифри</w:t>
            </w:r>
            <w:r w:rsidRPr="00523CE8">
              <w:rPr>
                <w:rFonts w:ascii="Times New Roman" w:hAnsi="Times New Roman"/>
                <w:szCs w:val="24"/>
              </w:rPr>
              <w:t>) :</w:t>
            </w:r>
            <w:r w:rsidR="00B83CD6" w:rsidRPr="00523CE8">
              <w:rPr>
                <w:rFonts w:ascii="Times New Roman" w:hAnsi="Times New Roman"/>
                <w:szCs w:val="24"/>
              </w:rPr>
              <w:t xml:space="preserve"> 400 000,00 л</w:t>
            </w:r>
            <w:r w:rsidR="000F7079" w:rsidRPr="00523CE8">
              <w:rPr>
                <w:rFonts w:ascii="Times New Roman" w:hAnsi="Times New Roman"/>
                <w:szCs w:val="24"/>
              </w:rPr>
              <w:t>ева</w:t>
            </w:r>
            <w:r w:rsidR="00B83CD6" w:rsidRPr="00523CE8">
              <w:rPr>
                <w:rFonts w:ascii="Times New Roman" w:hAnsi="Times New Roman"/>
                <w:szCs w:val="24"/>
              </w:rPr>
              <w:t xml:space="preserve"> без ДДС</w:t>
            </w:r>
          </w:p>
        </w:tc>
      </w:tr>
    </w:tbl>
    <w:p w14:paraId="59768E9A" w14:textId="77777777" w:rsidR="002A730C" w:rsidRPr="00523CE8" w:rsidRDefault="002A730C" w:rsidP="002A730C">
      <w:pPr>
        <w:autoSpaceDE w:val="0"/>
        <w:jc w:val="both"/>
        <w:rPr>
          <w:rFonts w:ascii="Times New Roman" w:hAnsi="Times New Roman"/>
          <w:b/>
          <w:bCs/>
          <w:szCs w:val="24"/>
          <w:lang w:val="ru-RU"/>
        </w:rPr>
      </w:pPr>
    </w:p>
    <w:p w14:paraId="59768E9B" w14:textId="77777777" w:rsidR="00630173" w:rsidRPr="00523CE8" w:rsidRDefault="00630173" w:rsidP="002A730C">
      <w:pPr>
        <w:autoSpaceDE w:val="0"/>
        <w:jc w:val="both"/>
        <w:rPr>
          <w:rFonts w:ascii="Times New Roman" w:hAnsi="Times New Roman"/>
          <w:b/>
          <w:bCs/>
          <w:szCs w:val="24"/>
        </w:rPr>
      </w:pPr>
    </w:p>
    <w:p w14:paraId="59768E9C" w14:textId="77777777" w:rsidR="002A730C" w:rsidRPr="00523CE8" w:rsidRDefault="002A730C" w:rsidP="002A730C">
      <w:pPr>
        <w:autoSpaceDE w:val="0"/>
        <w:jc w:val="both"/>
        <w:rPr>
          <w:rFonts w:ascii="Times New Roman" w:hAnsi="Times New Roman"/>
          <w:b/>
          <w:bCs/>
          <w:szCs w:val="24"/>
        </w:rPr>
      </w:pPr>
      <w:r w:rsidRPr="00523CE8">
        <w:rPr>
          <w:rFonts w:ascii="Times New Roman" w:hAnsi="Times New Roman"/>
          <w:b/>
          <w:bCs/>
          <w:szCs w:val="24"/>
        </w:rPr>
        <w:t>ІІ.3)  Срок на договора</w:t>
      </w:r>
    </w:p>
    <w:p w14:paraId="59768E9D" w14:textId="77777777" w:rsidR="002A730C" w:rsidRPr="00523CE8" w:rsidRDefault="002A730C" w:rsidP="002A730C">
      <w:pPr>
        <w:autoSpaceDE w:val="0"/>
        <w:jc w:val="both"/>
        <w:rPr>
          <w:rFonts w:ascii="Times New Roman" w:hAnsi="Times New Roman"/>
          <w:b/>
          <w:bCs/>
          <w:szCs w:val="24"/>
        </w:rPr>
      </w:pPr>
    </w:p>
    <w:tbl>
      <w:tblPr>
        <w:tblW w:w="0" w:type="auto"/>
        <w:tblInd w:w="-5" w:type="dxa"/>
        <w:tblLayout w:type="fixed"/>
        <w:tblLook w:val="0000" w:firstRow="0" w:lastRow="0" w:firstColumn="0" w:lastColumn="0" w:noHBand="0" w:noVBand="0"/>
      </w:tblPr>
      <w:tblGrid>
        <w:gridCol w:w="9752"/>
      </w:tblGrid>
      <w:tr w:rsidR="002A730C" w:rsidRPr="00523CE8" w14:paraId="59768EA0" w14:textId="77777777" w:rsidTr="00BA415D">
        <w:tc>
          <w:tcPr>
            <w:tcW w:w="9752" w:type="dxa"/>
            <w:tcBorders>
              <w:top w:val="single" w:sz="4" w:space="0" w:color="000000"/>
              <w:left w:val="single" w:sz="4" w:space="0" w:color="000000"/>
              <w:bottom w:val="single" w:sz="4" w:space="0" w:color="000000"/>
              <w:right w:val="single" w:sz="4" w:space="0" w:color="000000"/>
            </w:tcBorders>
          </w:tcPr>
          <w:p w14:paraId="59768E9E" w14:textId="4B7C8352" w:rsidR="002A730C" w:rsidRDefault="002A730C" w:rsidP="00B91747">
            <w:pPr>
              <w:autoSpaceDE w:val="0"/>
              <w:snapToGrid w:val="0"/>
              <w:jc w:val="both"/>
              <w:rPr>
                <w:rFonts w:ascii="Times New Roman" w:hAnsi="Times New Roman"/>
                <w:szCs w:val="24"/>
              </w:rPr>
            </w:pPr>
            <w:r w:rsidRPr="00523CE8">
              <w:rPr>
                <w:rFonts w:ascii="Times New Roman" w:hAnsi="Times New Roman"/>
                <w:szCs w:val="24"/>
              </w:rPr>
              <w:t xml:space="preserve">Срок за изпълнение в дни: </w:t>
            </w:r>
            <w:r w:rsidR="008D6EA6" w:rsidRPr="00523CE8">
              <w:rPr>
                <w:rFonts w:ascii="Times New Roman" w:hAnsi="Times New Roman"/>
                <w:b/>
                <w:bCs/>
                <w:szCs w:val="24"/>
              </w:rPr>
              <w:t>до 1</w:t>
            </w:r>
            <w:r w:rsidR="005C51A7" w:rsidRPr="00523CE8">
              <w:rPr>
                <w:rFonts w:ascii="Times New Roman" w:hAnsi="Times New Roman"/>
                <w:b/>
                <w:bCs/>
                <w:szCs w:val="24"/>
              </w:rPr>
              <w:t>2</w:t>
            </w:r>
            <w:r w:rsidR="008D6EA6" w:rsidRPr="00523CE8">
              <w:rPr>
                <w:rFonts w:ascii="Times New Roman" w:hAnsi="Times New Roman"/>
                <w:b/>
                <w:bCs/>
                <w:szCs w:val="24"/>
              </w:rPr>
              <w:t xml:space="preserve">0 календарни дни от възлагане </w:t>
            </w:r>
            <w:r w:rsidR="00B044C7" w:rsidRPr="00523CE8">
              <w:rPr>
                <w:rFonts w:ascii="Times New Roman" w:hAnsi="Times New Roman"/>
                <w:b/>
                <w:bCs/>
                <w:szCs w:val="24"/>
              </w:rPr>
              <w:t>на доставката</w:t>
            </w:r>
            <w:r w:rsidR="00B044C7" w:rsidRPr="00523CE8">
              <w:rPr>
                <w:rFonts w:ascii="Times New Roman" w:hAnsi="Times New Roman"/>
                <w:szCs w:val="24"/>
              </w:rPr>
              <w:t xml:space="preserve">, но не по-късно от крайният срок на Договор № BG16RFPR001-1.003-0422-C01 „Внедряване на продуктова иновация в Инскейл“ </w:t>
            </w:r>
            <w:r w:rsidR="00BF2B24" w:rsidRPr="00523CE8">
              <w:rPr>
                <w:rFonts w:ascii="Times New Roman" w:hAnsi="Times New Roman"/>
                <w:szCs w:val="24"/>
              </w:rPr>
              <w:t>–</w:t>
            </w:r>
            <w:r w:rsidR="00B044C7" w:rsidRPr="00523CE8">
              <w:rPr>
                <w:rFonts w:ascii="Times New Roman" w:hAnsi="Times New Roman"/>
                <w:szCs w:val="24"/>
              </w:rPr>
              <w:t xml:space="preserve"> </w:t>
            </w:r>
            <w:r w:rsidR="00BF2B24" w:rsidRPr="00523CE8">
              <w:rPr>
                <w:rFonts w:ascii="Times New Roman" w:hAnsi="Times New Roman"/>
                <w:szCs w:val="24"/>
              </w:rPr>
              <w:t>03.03.2026 г.</w:t>
            </w:r>
          </w:p>
          <w:p w14:paraId="43CB7B65" w14:textId="6F25BE9B" w:rsidR="00946B8C" w:rsidRPr="00523CE8" w:rsidRDefault="00946B8C" w:rsidP="00B91747">
            <w:pPr>
              <w:autoSpaceDE w:val="0"/>
              <w:snapToGrid w:val="0"/>
              <w:jc w:val="both"/>
              <w:rPr>
                <w:rFonts w:ascii="Times New Roman" w:hAnsi="Times New Roman"/>
                <w:szCs w:val="24"/>
              </w:rPr>
            </w:pPr>
            <w:r>
              <w:rPr>
                <w:rFonts w:ascii="Times New Roman" w:hAnsi="Times New Roman"/>
                <w:szCs w:val="24"/>
              </w:rPr>
              <w:t xml:space="preserve">*Срокът за доставка включва: </w:t>
            </w:r>
            <w:r w:rsidRPr="00946B8C">
              <w:rPr>
                <w:rFonts w:ascii="Times New Roman" w:hAnsi="Times New Roman"/>
                <w:szCs w:val="24"/>
              </w:rPr>
              <w:t>доставка, инсталация и първоначална конфигурация на специализирания софтуер</w:t>
            </w:r>
            <w:r>
              <w:rPr>
                <w:rFonts w:ascii="Times New Roman" w:hAnsi="Times New Roman"/>
                <w:szCs w:val="24"/>
              </w:rPr>
              <w:t>.</w:t>
            </w:r>
          </w:p>
          <w:p w14:paraId="59768E9F" w14:textId="244A0E7D" w:rsidR="009F6199" w:rsidRPr="00523CE8" w:rsidRDefault="00AF7F92" w:rsidP="00E35FDF">
            <w:pPr>
              <w:autoSpaceDE w:val="0"/>
              <w:snapToGrid w:val="0"/>
              <w:jc w:val="both"/>
              <w:rPr>
                <w:rFonts w:ascii="Times New Roman" w:hAnsi="Times New Roman"/>
                <w:b/>
                <w:bCs/>
                <w:szCs w:val="24"/>
              </w:rPr>
            </w:pPr>
            <w:r w:rsidRPr="00E35FDF">
              <w:rPr>
                <w:rFonts w:ascii="Times New Roman" w:hAnsi="Times New Roman"/>
                <w:szCs w:val="24"/>
              </w:rPr>
              <w:t>*Тестов период от 7 календарни дни</w:t>
            </w:r>
            <w:r w:rsidR="00E35FDF">
              <w:rPr>
                <w:rFonts w:ascii="Times New Roman" w:hAnsi="Times New Roman"/>
                <w:szCs w:val="24"/>
              </w:rPr>
              <w:t xml:space="preserve"> не се включва в срока на доставка.</w:t>
            </w:r>
          </w:p>
        </w:tc>
      </w:tr>
    </w:tbl>
    <w:p w14:paraId="59768EA1" w14:textId="77777777" w:rsidR="002A730C" w:rsidRPr="00523CE8" w:rsidRDefault="002A730C" w:rsidP="002A730C">
      <w:pPr>
        <w:autoSpaceDE w:val="0"/>
        <w:jc w:val="both"/>
        <w:rPr>
          <w:rFonts w:ascii="Times New Roman" w:hAnsi="Times New Roman"/>
          <w:b/>
          <w:bCs/>
          <w:szCs w:val="24"/>
        </w:rPr>
      </w:pPr>
    </w:p>
    <w:p w14:paraId="59768EA2" w14:textId="77777777" w:rsidR="002A730C" w:rsidRPr="00523CE8" w:rsidRDefault="002A730C" w:rsidP="002A730C">
      <w:pPr>
        <w:autoSpaceDE w:val="0"/>
        <w:jc w:val="both"/>
        <w:rPr>
          <w:rFonts w:ascii="Times New Roman" w:hAnsi="Times New Roman"/>
          <w:b/>
          <w:bCs/>
          <w:szCs w:val="24"/>
        </w:rPr>
      </w:pPr>
    </w:p>
    <w:p w14:paraId="59768EA3" w14:textId="77777777" w:rsidR="002A730C" w:rsidRPr="00523CE8" w:rsidRDefault="002A730C" w:rsidP="00BA415D">
      <w:pPr>
        <w:autoSpaceDE w:val="0"/>
        <w:ind w:right="708"/>
        <w:jc w:val="both"/>
        <w:rPr>
          <w:rFonts w:ascii="Times New Roman" w:hAnsi="Times New Roman"/>
          <w:b/>
          <w:bCs/>
          <w:szCs w:val="24"/>
        </w:rPr>
      </w:pPr>
      <w:r w:rsidRPr="00523CE8">
        <w:rPr>
          <w:rFonts w:ascii="Times New Roman" w:hAnsi="Times New Roman"/>
          <w:b/>
          <w:bCs/>
          <w:szCs w:val="24"/>
        </w:rPr>
        <w:t>РАЗДЕЛ ІІІ: ЮРИДИЧЕСКА, ИКОНОМИЧЕСКА, ФИНАНСОВА И ТЕХНИЧЕСКА ИНФОРМАЦИЯ</w:t>
      </w:r>
    </w:p>
    <w:p w14:paraId="59768EA4" w14:textId="77777777" w:rsidR="002A730C" w:rsidRPr="00523CE8" w:rsidRDefault="002A730C" w:rsidP="002A730C">
      <w:pPr>
        <w:autoSpaceDE w:val="0"/>
        <w:jc w:val="both"/>
        <w:rPr>
          <w:rFonts w:ascii="Times New Roman" w:hAnsi="Times New Roman"/>
          <w:b/>
          <w:bCs/>
          <w:szCs w:val="24"/>
        </w:rPr>
      </w:pPr>
    </w:p>
    <w:p w14:paraId="59768EA5" w14:textId="77777777" w:rsidR="002A730C" w:rsidRPr="00523CE8" w:rsidRDefault="002A730C" w:rsidP="002A730C">
      <w:pPr>
        <w:autoSpaceDE w:val="0"/>
        <w:jc w:val="both"/>
        <w:rPr>
          <w:rFonts w:ascii="Times New Roman" w:hAnsi="Times New Roman"/>
          <w:b/>
          <w:bCs/>
          <w:szCs w:val="24"/>
        </w:rPr>
      </w:pPr>
      <w:r w:rsidRPr="00523CE8">
        <w:rPr>
          <w:rFonts w:ascii="Times New Roman" w:hAnsi="Times New Roman"/>
          <w:b/>
          <w:bCs/>
          <w:szCs w:val="24"/>
        </w:rPr>
        <w:t>ІІІ.1) Условия</w:t>
      </w:r>
      <w:r w:rsidR="009308FC" w:rsidRPr="00523CE8">
        <w:rPr>
          <w:rFonts w:ascii="Times New Roman" w:hAnsi="Times New Roman"/>
          <w:b/>
          <w:bCs/>
          <w:szCs w:val="24"/>
        </w:rPr>
        <w:t>,</w:t>
      </w:r>
      <w:r w:rsidRPr="00523CE8">
        <w:rPr>
          <w:rFonts w:ascii="Times New Roman" w:hAnsi="Times New Roman"/>
          <w:b/>
          <w:bCs/>
          <w:szCs w:val="24"/>
        </w:rPr>
        <w:t xml:space="preserve"> свързани с изпълнението на </w:t>
      </w:r>
      <w:r w:rsidR="00E22083" w:rsidRPr="00523CE8">
        <w:rPr>
          <w:rFonts w:ascii="Times New Roman" w:hAnsi="Times New Roman"/>
          <w:b/>
          <w:bCs/>
          <w:szCs w:val="24"/>
        </w:rPr>
        <w:t xml:space="preserve">предмета </w:t>
      </w:r>
      <w:r w:rsidRPr="00523CE8">
        <w:rPr>
          <w:rFonts w:ascii="Times New Roman" w:hAnsi="Times New Roman"/>
          <w:b/>
          <w:bCs/>
          <w:szCs w:val="24"/>
        </w:rPr>
        <w:t>на процедурата</w:t>
      </w:r>
    </w:p>
    <w:p w14:paraId="59768EA6" w14:textId="77777777" w:rsidR="002A730C" w:rsidRPr="00523CE8" w:rsidRDefault="002A730C" w:rsidP="002A730C">
      <w:pPr>
        <w:autoSpaceDE w:val="0"/>
        <w:jc w:val="both"/>
        <w:rPr>
          <w:rFonts w:ascii="Times New Roman" w:hAnsi="Times New Roman"/>
          <w:b/>
          <w:bCs/>
          <w:szCs w:val="24"/>
        </w:rPr>
      </w:pPr>
    </w:p>
    <w:tbl>
      <w:tblPr>
        <w:tblW w:w="0" w:type="auto"/>
        <w:tblInd w:w="-5" w:type="dxa"/>
        <w:tblLayout w:type="fixed"/>
        <w:tblLook w:val="0000" w:firstRow="0" w:lastRow="0" w:firstColumn="0" w:lastColumn="0" w:noHBand="0" w:noVBand="0"/>
      </w:tblPr>
      <w:tblGrid>
        <w:gridCol w:w="9752"/>
      </w:tblGrid>
      <w:tr w:rsidR="002A730C" w:rsidRPr="00523CE8" w14:paraId="59768EAE" w14:textId="77777777" w:rsidTr="00BA415D">
        <w:tc>
          <w:tcPr>
            <w:tcW w:w="9752" w:type="dxa"/>
            <w:tcBorders>
              <w:top w:val="single" w:sz="4" w:space="0" w:color="000000"/>
              <w:left w:val="single" w:sz="4" w:space="0" w:color="000000"/>
              <w:bottom w:val="single" w:sz="4" w:space="0" w:color="000000"/>
              <w:right w:val="single" w:sz="4" w:space="0" w:color="000000"/>
            </w:tcBorders>
          </w:tcPr>
          <w:p w14:paraId="59768EA7" w14:textId="00EFC38D" w:rsidR="002A730C" w:rsidRPr="00523CE8" w:rsidRDefault="002A730C" w:rsidP="00B91747">
            <w:pPr>
              <w:autoSpaceDE w:val="0"/>
              <w:snapToGrid w:val="0"/>
              <w:jc w:val="both"/>
              <w:rPr>
                <w:rFonts w:ascii="Times New Roman" w:hAnsi="Times New Roman"/>
                <w:b/>
                <w:bCs/>
                <w:szCs w:val="24"/>
              </w:rPr>
            </w:pPr>
            <w:r w:rsidRPr="00523CE8">
              <w:rPr>
                <w:rFonts w:ascii="Times New Roman" w:hAnsi="Times New Roman"/>
                <w:b/>
                <w:bCs/>
                <w:szCs w:val="24"/>
              </w:rPr>
              <w:t>ІІІ.1.1) Изискуеми гаранции</w:t>
            </w:r>
          </w:p>
          <w:p w14:paraId="59768EA8" w14:textId="77777777" w:rsidR="00DE4EB9" w:rsidRPr="00523CE8" w:rsidRDefault="00DE4EB9" w:rsidP="00B91747">
            <w:pPr>
              <w:autoSpaceDE w:val="0"/>
              <w:snapToGrid w:val="0"/>
              <w:rPr>
                <w:rFonts w:ascii="Times New Roman" w:hAnsi="Times New Roman"/>
                <w:b/>
                <w:bCs/>
                <w:szCs w:val="24"/>
              </w:rPr>
            </w:pPr>
          </w:p>
          <w:p w14:paraId="59768EA9" w14:textId="2C3BAD01" w:rsidR="002A730C" w:rsidRPr="00523CE8" w:rsidRDefault="002A730C" w:rsidP="00B91747">
            <w:pPr>
              <w:autoSpaceDE w:val="0"/>
              <w:snapToGrid w:val="0"/>
              <w:rPr>
                <w:rFonts w:ascii="Times New Roman" w:hAnsi="Times New Roman"/>
                <w:b/>
                <w:bCs/>
                <w:szCs w:val="24"/>
              </w:rPr>
            </w:pPr>
            <w:r w:rsidRPr="00523CE8">
              <w:rPr>
                <w:rFonts w:ascii="Times New Roman" w:hAnsi="Times New Roman"/>
                <w:b/>
                <w:bCs/>
                <w:szCs w:val="24"/>
              </w:rPr>
              <w:t>Гаранция за добро изпълнение:</w:t>
            </w:r>
          </w:p>
          <w:p w14:paraId="7D6916A2" w14:textId="77777777" w:rsidR="00097BED" w:rsidRPr="00523CE8" w:rsidRDefault="00097BED" w:rsidP="00097BED">
            <w:pPr>
              <w:autoSpaceDE w:val="0"/>
              <w:jc w:val="both"/>
              <w:rPr>
                <w:rFonts w:ascii="Times New Roman" w:hAnsi="Times New Roman"/>
                <w:szCs w:val="24"/>
              </w:rPr>
            </w:pPr>
            <w:r w:rsidRPr="00523CE8">
              <w:rPr>
                <w:rFonts w:ascii="Times New Roman" w:hAnsi="Times New Roman"/>
                <w:szCs w:val="24"/>
              </w:rPr>
              <w:t>5 % от стойността на договора за изпълнение.</w:t>
            </w:r>
          </w:p>
          <w:p w14:paraId="439637DE" w14:textId="77777777" w:rsidR="00097BED" w:rsidRPr="00523CE8" w:rsidRDefault="00097BED" w:rsidP="00097BED">
            <w:pPr>
              <w:autoSpaceDE w:val="0"/>
              <w:jc w:val="both"/>
              <w:rPr>
                <w:rFonts w:ascii="Times New Roman" w:hAnsi="Times New Roman"/>
                <w:szCs w:val="24"/>
              </w:rPr>
            </w:pPr>
          </w:p>
          <w:p w14:paraId="74EA1297" w14:textId="77777777" w:rsidR="00097BED" w:rsidRPr="00523CE8" w:rsidRDefault="00097BED" w:rsidP="00097BED">
            <w:pPr>
              <w:autoSpaceDE w:val="0"/>
              <w:jc w:val="both"/>
              <w:rPr>
                <w:rFonts w:ascii="Times New Roman" w:hAnsi="Times New Roman"/>
                <w:szCs w:val="24"/>
                <w:lang w:val="en-GB"/>
              </w:rPr>
            </w:pPr>
            <w:r w:rsidRPr="00523CE8">
              <w:rPr>
                <w:rFonts w:ascii="Times New Roman" w:hAnsi="Times New Roman"/>
                <w:szCs w:val="24"/>
              </w:rPr>
              <w:t>Гаранцията се предоставя под формата на:</w:t>
            </w:r>
          </w:p>
          <w:p w14:paraId="133862B4" w14:textId="77777777" w:rsidR="00DE2E59" w:rsidRPr="00523CE8" w:rsidRDefault="00097BED" w:rsidP="00097BED">
            <w:pPr>
              <w:pStyle w:val="ListParagraph"/>
              <w:numPr>
                <w:ilvl w:val="0"/>
                <w:numId w:val="8"/>
              </w:numPr>
              <w:autoSpaceDE w:val="0"/>
              <w:jc w:val="both"/>
              <w:rPr>
                <w:rFonts w:ascii="Times New Roman" w:hAnsi="Times New Roman"/>
                <w:szCs w:val="24"/>
                <w:lang w:val="en-GB"/>
              </w:rPr>
            </w:pPr>
            <w:r w:rsidRPr="00523CE8">
              <w:rPr>
                <w:rFonts w:ascii="Times New Roman" w:hAnsi="Times New Roman"/>
                <w:szCs w:val="24"/>
              </w:rPr>
              <w:t>парична сума</w:t>
            </w:r>
          </w:p>
          <w:p w14:paraId="52D82DFB" w14:textId="0868CBDE" w:rsidR="00097BED" w:rsidRPr="00523CE8" w:rsidRDefault="00097BED" w:rsidP="00BA415D">
            <w:pPr>
              <w:pStyle w:val="ListParagraph"/>
              <w:autoSpaceDE w:val="0"/>
              <w:jc w:val="both"/>
              <w:rPr>
                <w:rFonts w:ascii="Times New Roman" w:hAnsi="Times New Roman"/>
                <w:szCs w:val="24"/>
                <w:lang w:val="en-GB"/>
              </w:rPr>
            </w:pPr>
            <w:r w:rsidRPr="00523CE8">
              <w:rPr>
                <w:rFonts w:ascii="Times New Roman" w:hAnsi="Times New Roman"/>
                <w:szCs w:val="24"/>
              </w:rPr>
              <w:t>или</w:t>
            </w:r>
          </w:p>
          <w:p w14:paraId="6EB80EEE" w14:textId="77777777" w:rsidR="00DE2E59" w:rsidRPr="00523CE8" w:rsidRDefault="00097BED" w:rsidP="00097BED">
            <w:pPr>
              <w:pStyle w:val="ListParagraph"/>
              <w:numPr>
                <w:ilvl w:val="0"/>
                <w:numId w:val="8"/>
              </w:numPr>
              <w:autoSpaceDE w:val="0"/>
              <w:jc w:val="both"/>
              <w:rPr>
                <w:rFonts w:ascii="Times New Roman" w:hAnsi="Times New Roman"/>
                <w:szCs w:val="24"/>
                <w:lang w:val="en-GB"/>
              </w:rPr>
            </w:pPr>
            <w:r w:rsidRPr="00523CE8">
              <w:rPr>
                <w:rFonts w:ascii="Times New Roman" w:hAnsi="Times New Roman"/>
                <w:szCs w:val="24"/>
              </w:rPr>
              <w:t>банкова гаранция</w:t>
            </w:r>
          </w:p>
          <w:p w14:paraId="4A68CB3A" w14:textId="3761C895" w:rsidR="00097BED" w:rsidRPr="00523CE8" w:rsidRDefault="00097BED" w:rsidP="00BA415D">
            <w:pPr>
              <w:pStyle w:val="ListParagraph"/>
              <w:autoSpaceDE w:val="0"/>
              <w:jc w:val="both"/>
              <w:rPr>
                <w:rFonts w:ascii="Times New Roman" w:hAnsi="Times New Roman"/>
                <w:szCs w:val="24"/>
                <w:lang w:val="en-GB"/>
              </w:rPr>
            </w:pPr>
            <w:r w:rsidRPr="00523CE8">
              <w:rPr>
                <w:rFonts w:ascii="Times New Roman" w:hAnsi="Times New Roman"/>
                <w:szCs w:val="24"/>
              </w:rPr>
              <w:t>или</w:t>
            </w:r>
          </w:p>
          <w:p w14:paraId="31495021" w14:textId="77777777" w:rsidR="00097BED" w:rsidRPr="00523CE8" w:rsidRDefault="00097BED" w:rsidP="00097BED">
            <w:pPr>
              <w:pStyle w:val="ListParagraph"/>
              <w:numPr>
                <w:ilvl w:val="0"/>
                <w:numId w:val="8"/>
              </w:numPr>
              <w:autoSpaceDE w:val="0"/>
              <w:jc w:val="both"/>
              <w:rPr>
                <w:rFonts w:ascii="Times New Roman" w:hAnsi="Times New Roman"/>
                <w:szCs w:val="24"/>
                <w:lang w:val="en-GB"/>
              </w:rPr>
            </w:pPr>
            <w:r w:rsidRPr="00523CE8">
              <w:rPr>
                <w:rFonts w:ascii="Times New Roman" w:hAnsi="Times New Roman"/>
                <w:szCs w:val="24"/>
              </w:rPr>
              <w:t>застраховка, която обезпечава изпълнението чрез покритие на отговорността на изпълнителя.</w:t>
            </w:r>
          </w:p>
          <w:p w14:paraId="1F05F713" w14:textId="77777777" w:rsidR="00DE2E59" w:rsidRPr="00523CE8" w:rsidRDefault="00DE2E59" w:rsidP="00BA415D">
            <w:pPr>
              <w:pStyle w:val="ListParagraph"/>
              <w:autoSpaceDE w:val="0"/>
              <w:jc w:val="both"/>
              <w:rPr>
                <w:rFonts w:ascii="Times New Roman" w:hAnsi="Times New Roman"/>
                <w:szCs w:val="24"/>
                <w:lang w:val="en-GB"/>
              </w:rPr>
            </w:pPr>
          </w:p>
          <w:p w14:paraId="6493D695" w14:textId="77777777" w:rsidR="00097BED" w:rsidRPr="00523CE8" w:rsidRDefault="00097BED" w:rsidP="00097BED">
            <w:pPr>
              <w:autoSpaceDE w:val="0"/>
              <w:jc w:val="both"/>
              <w:rPr>
                <w:rFonts w:ascii="Times New Roman" w:hAnsi="Times New Roman"/>
                <w:szCs w:val="24"/>
                <w:lang w:val="en-GB"/>
              </w:rPr>
            </w:pPr>
            <w:r w:rsidRPr="00523CE8">
              <w:rPr>
                <w:rFonts w:ascii="Times New Roman" w:hAnsi="Times New Roman"/>
                <w:szCs w:val="24"/>
              </w:rPr>
              <w:t>Изпълнителят сам избира формата на гаранцията.</w:t>
            </w:r>
            <w:r w:rsidRPr="00523CE8">
              <w:br/>
            </w:r>
          </w:p>
          <w:p w14:paraId="169BEEBE" w14:textId="77777777" w:rsidR="00097BED" w:rsidRPr="00523CE8" w:rsidRDefault="00097BED" w:rsidP="00097BED">
            <w:pPr>
              <w:autoSpaceDE w:val="0"/>
              <w:jc w:val="both"/>
              <w:rPr>
                <w:rFonts w:ascii="Times New Roman" w:hAnsi="Times New Roman"/>
                <w:szCs w:val="24"/>
                <w:lang w:val="en-GB"/>
              </w:rPr>
            </w:pPr>
            <w:r w:rsidRPr="00523CE8">
              <w:rPr>
                <w:rFonts w:ascii="Times New Roman" w:hAnsi="Times New Roman"/>
                <w:szCs w:val="24"/>
              </w:rPr>
              <w:t>При избор на „Парична сума”, тя следва да се внесе по банкова сметка на Бенефициента, която ще бъде предоставена на избрания изпълнител</w:t>
            </w:r>
            <w:r w:rsidRPr="00523CE8">
              <w:rPr>
                <w:rFonts w:ascii="Times New Roman" w:hAnsi="Times New Roman"/>
                <w:szCs w:val="24"/>
                <w:lang w:val="en-US"/>
              </w:rPr>
              <w:t xml:space="preserve"> </w:t>
            </w:r>
            <w:r w:rsidRPr="00523CE8">
              <w:rPr>
                <w:rFonts w:ascii="Times New Roman" w:hAnsi="Times New Roman"/>
                <w:szCs w:val="24"/>
              </w:rPr>
              <w:t>при поканването му за сключване на договор.</w:t>
            </w:r>
          </w:p>
          <w:p w14:paraId="7722B5FA" w14:textId="77777777" w:rsidR="00097BED" w:rsidRPr="00523CE8" w:rsidRDefault="00097BED" w:rsidP="00097BED">
            <w:pPr>
              <w:autoSpaceDE w:val="0"/>
              <w:jc w:val="both"/>
              <w:rPr>
                <w:rFonts w:ascii="Times New Roman" w:hAnsi="Times New Roman"/>
                <w:szCs w:val="24"/>
                <w:lang w:val="en-GB"/>
              </w:rPr>
            </w:pPr>
          </w:p>
          <w:p w14:paraId="09AC388D" w14:textId="77777777" w:rsidR="00097BED" w:rsidRPr="00523CE8" w:rsidRDefault="00097BED" w:rsidP="00097BED">
            <w:pPr>
              <w:autoSpaceDE w:val="0"/>
              <w:jc w:val="both"/>
              <w:rPr>
                <w:rFonts w:ascii="Times New Roman" w:hAnsi="Times New Roman"/>
                <w:szCs w:val="24"/>
                <w:lang w:val="en-GB"/>
              </w:rPr>
            </w:pPr>
            <w:r w:rsidRPr="00523CE8">
              <w:rPr>
                <w:rFonts w:ascii="Times New Roman" w:hAnsi="Times New Roman"/>
                <w:szCs w:val="24"/>
              </w:rPr>
              <w:t>При избор на „Банкова гаранция” или „Застраховка”, тя се учредява като неотменна и безусловна със срока на договора.</w:t>
            </w:r>
          </w:p>
          <w:p w14:paraId="2F022F19" w14:textId="77777777" w:rsidR="00097BED" w:rsidRPr="00523CE8" w:rsidRDefault="00097BED" w:rsidP="00097BED">
            <w:pPr>
              <w:autoSpaceDE w:val="0"/>
              <w:jc w:val="both"/>
              <w:rPr>
                <w:rFonts w:ascii="Times New Roman" w:hAnsi="Times New Roman"/>
                <w:szCs w:val="24"/>
                <w:lang w:val="en-GB"/>
              </w:rPr>
            </w:pPr>
          </w:p>
          <w:p w14:paraId="01D59C91" w14:textId="77777777" w:rsidR="00097BED" w:rsidRPr="00523CE8" w:rsidRDefault="00097BED" w:rsidP="00097BED">
            <w:pPr>
              <w:autoSpaceDE w:val="0"/>
              <w:jc w:val="both"/>
              <w:rPr>
                <w:rFonts w:ascii="Times New Roman" w:hAnsi="Times New Roman"/>
                <w:szCs w:val="24"/>
              </w:rPr>
            </w:pPr>
            <w:r w:rsidRPr="00523CE8">
              <w:rPr>
                <w:rFonts w:ascii="Times New Roman" w:hAnsi="Times New Roman"/>
                <w:szCs w:val="24"/>
              </w:rPr>
              <w:lastRenderedPageBreak/>
              <w:t>Гаранцията за добро изпълнение се представя в оригинал към момента на сключване на договора за изпълнение. Бенефициентът има право да пристъпи към упражняване на правата си по гаранцията за добро изпълнение, когато изпълнителят не изпълни някое от задълженията си по договора, както и когато прекъсне или забави изпълнението на задълженията си по договора, без да са налице форсмажорни обстоятелства и без писменото съгласие на Бенефициента.</w:t>
            </w:r>
          </w:p>
          <w:p w14:paraId="7AE408EA" w14:textId="77777777" w:rsidR="00097BED" w:rsidRPr="00523CE8" w:rsidRDefault="00097BED" w:rsidP="00097BED">
            <w:pPr>
              <w:autoSpaceDE w:val="0"/>
              <w:jc w:val="both"/>
              <w:rPr>
                <w:rFonts w:ascii="Times New Roman" w:hAnsi="Times New Roman"/>
                <w:szCs w:val="24"/>
              </w:rPr>
            </w:pPr>
            <w:r w:rsidRPr="00523CE8">
              <w:rPr>
                <w:rFonts w:ascii="Times New Roman" w:hAnsi="Times New Roman"/>
                <w:szCs w:val="24"/>
              </w:rPr>
              <w:t>Бенефициентът освобождава гаранцията без да дължи лихви на изпълнителя за периода на договора.</w:t>
            </w:r>
          </w:p>
          <w:p w14:paraId="10ED4927" w14:textId="77777777" w:rsidR="0011105C" w:rsidRPr="00523CE8" w:rsidRDefault="0011105C" w:rsidP="00097BED">
            <w:pPr>
              <w:autoSpaceDE w:val="0"/>
              <w:jc w:val="both"/>
              <w:rPr>
                <w:rFonts w:ascii="Times New Roman" w:hAnsi="Times New Roman"/>
                <w:szCs w:val="24"/>
              </w:rPr>
            </w:pPr>
          </w:p>
          <w:p w14:paraId="1936F997" w14:textId="3B0D7A09" w:rsidR="00097BED" w:rsidRPr="00523CE8" w:rsidRDefault="00097BED" w:rsidP="00097BED">
            <w:pPr>
              <w:autoSpaceDE w:val="0"/>
              <w:jc w:val="both"/>
              <w:rPr>
                <w:rFonts w:ascii="Times New Roman" w:hAnsi="Times New Roman"/>
                <w:szCs w:val="24"/>
              </w:rPr>
            </w:pPr>
            <w:r w:rsidRPr="00523CE8">
              <w:rPr>
                <w:rFonts w:ascii="Times New Roman" w:hAnsi="Times New Roman"/>
                <w:szCs w:val="24"/>
              </w:rPr>
              <w:t>Гаранцията за добро изпълнение се представя преди сключването на договор с избрания изпълнител и се</w:t>
            </w:r>
            <w:r w:rsidRPr="00523CE8">
              <w:rPr>
                <w:rFonts w:ascii="Times New Roman" w:hAnsi="Times New Roman"/>
                <w:b/>
                <w:bCs/>
                <w:szCs w:val="24"/>
              </w:rPr>
              <w:t xml:space="preserve"> освобождава до 60 календарни дни след подписване на </w:t>
            </w:r>
            <w:r w:rsidR="00D90FCC" w:rsidRPr="00523CE8">
              <w:rPr>
                <w:rFonts w:ascii="Times New Roman" w:hAnsi="Times New Roman"/>
                <w:b/>
                <w:bCs/>
                <w:szCs w:val="24"/>
              </w:rPr>
              <w:t>финален</w:t>
            </w:r>
            <w:r w:rsidR="000579E4" w:rsidRPr="00523CE8">
              <w:rPr>
                <w:rFonts w:ascii="Times New Roman" w:hAnsi="Times New Roman"/>
                <w:b/>
                <w:bCs/>
                <w:szCs w:val="24"/>
              </w:rPr>
              <w:t xml:space="preserve"> </w:t>
            </w:r>
            <w:r w:rsidRPr="00523CE8">
              <w:rPr>
                <w:rFonts w:ascii="Times New Roman" w:hAnsi="Times New Roman"/>
                <w:b/>
                <w:bCs/>
                <w:szCs w:val="24"/>
              </w:rPr>
              <w:t>приемо-предавателен протокол.</w:t>
            </w:r>
          </w:p>
          <w:p w14:paraId="6D11D4B8" w14:textId="77777777" w:rsidR="00097BED" w:rsidRPr="00523CE8" w:rsidRDefault="00097BED" w:rsidP="00097BED">
            <w:pPr>
              <w:autoSpaceDE w:val="0"/>
              <w:jc w:val="both"/>
              <w:rPr>
                <w:rFonts w:ascii="Times New Roman" w:hAnsi="Times New Roman"/>
                <w:szCs w:val="24"/>
              </w:rPr>
            </w:pPr>
          </w:p>
          <w:p w14:paraId="59768EAD" w14:textId="601A7FE4" w:rsidR="00D61CE9" w:rsidRPr="00523CE8" w:rsidRDefault="00097BED" w:rsidP="00097BED">
            <w:pPr>
              <w:autoSpaceDE w:val="0"/>
              <w:jc w:val="both"/>
              <w:rPr>
                <w:rFonts w:ascii="Times New Roman" w:hAnsi="Times New Roman"/>
                <w:b/>
                <w:bCs/>
                <w:szCs w:val="24"/>
              </w:rPr>
            </w:pPr>
            <w:r w:rsidRPr="00523CE8">
              <w:rPr>
                <w:rFonts w:ascii="Times New Roman" w:hAnsi="Times New Roman"/>
                <w:szCs w:val="24"/>
              </w:rPr>
              <w:t>Условията и сроковете за задържане или освобождаване на гаранцията за изпълнение се уреждат в договора за изпълнение.</w:t>
            </w:r>
          </w:p>
        </w:tc>
      </w:tr>
      <w:tr w:rsidR="002A730C" w:rsidRPr="00523CE8" w14:paraId="59768EB4" w14:textId="77777777" w:rsidTr="00BA415D">
        <w:tc>
          <w:tcPr>
            <w:tcW w:w="9752" w:type="dxa"/>
            <w:tcBorders>
              <w:left w:val="single" w:sz="4" w:space="0" w:color="000000"/>
              <w:bottom w:val="single" w:sz="4" w:space="0" w:color="000000"/>
              <w:right w:val="single" w:sz="4" w:space="0" w:color="000000"/>
            </w:tcBorders>
          </w:tcPr>
          <w:p w14:paraId="59768EAF" w14:textId="77777777" w:rsidR="00D61CE9" w:rsidRPr="00523CE8" w:rsidRDefault="00D61CE9" w:rsidP="00B91747">
            <w:pPr>
              <w:pStyle w:val="BodyText3"/>
              <w:snapToGrid w:val="0"/>
              <w:jc w:val="both"/>
              <w:rPr>
                <w:i w:val="0"/>
                <w:color w:val="auto"/>
                <w:sz w:val="24"/>
              </w:rPr>
            </w:pPr>
          </w:p>
          <w:p w14:paraId="59768EB0" w14:textId="77777777" w:rsidR="002A730C" w:rsidRPr="00523CE8" w:rsidRDefault="002A730C" w:rsidP="00B91747">
            <w:pPr>
              <w:pStyle w:val="BodyText3"/>
              <w:snapToGrid w:val="0"/>
              <w:jc w:val="both"/>
              <w:rPr>
                <w:i w:val="0"/>
                <w:color w:val="auto"/>
                <w:sz w:val="24"/>
              </w:rPr>
            </w:pPr>
            <w:r w:rsidRPr="00523CE8">
              <w:rPr>
                <w:i w:val="0"/>
                <w:color w:val="auto"/>
                <w:sz w:val="24"/>
              </w:rPr>
              <w:t>ІІІ.1.2) Условия и начин на финансиране и плащане и/или препратка към съответните разпоредби, които ги уреждат</w:t>
            </w:r>
          </w:p>
          <w:p w14:paraId="1FA6A64A" w14:textId="7700EE23" w:rsidR="006B193F" w:rsidRPr="00523CE8" w:rsidRDefault="006B193F" w:rsidP="00BA415D">
            <w:pPr>
              <w:pStyle w:val="p1"/>
              <w:rPr>
                <w:lang w:val="bg-BG"/>
              </w:rPr>
            </w:pPr>
            <w:r w:rsidRPr="00523CE8">
              <w:t>Възнаграждението по договора се изплаща на два етапа, както следва:</w:t>
            </w:r>
          </w:p>
          <w:p w14:paraId="3866247B" w14:textId="567B8EAF" w:rsidR="006B193F" w:rsidRPr="00523CE8" w:rsidRDefault="006B193F" w:rsidP="00BA415D">
            <w:pPr>
              <w:pStyle w:val="p1"/>
              <w:rPr>
                <w:lang w:val="bg-BG"/>
              </w:rPr>
            </w:pPr>
            <w:r w:rsidRPr="00523CE8">
              <w:rPr>
                <w:rStyle w:val="s1"/>
                <w:b/>
                <w:bCs/>
              </w:rPr>
              <w:t>1. Първо плащане в размер на 50% от договорната стойност</w:t>
            </w:r>
            <w:r w:rsidRPr="00523CE8">
              <w:t xml:space="preserve"> – извършва се след доставка</w:t>
            </w:r>
            <w:r w:rsidR="00B67B49">
              <w:rPr>
                <w:lang w:val="bg-BG"/>
              </w:rPr>
              <w:t>, инстал</w:t>
            </w:r>
            <w:r w:rsidR="003E69ED">
              <w:rPr>
                <w:lang w:val="bg-BG"/>
              </w:rPr>
              <w:t>ация и първоначална конфигурация</w:t>
            </w:r>
            <w:r w:rsidRPr="00523CE8">
              <w:t xml:space="preserve"> на специализирания софтуер, провеждане на първоначално тестване и установяване, че системата функционира без грешки. При успешно приключване на теста се подписва приемо-предавателен протокол и се издава фактура от Изпълнителя. Плащането се извършва в срок до </w:t>
            </w:r>
            <w:r w:rsidRPr="00523CE8">
              <w:rPr>
                <w:rStyle w:val="s1"/>
                <w:b/>
                <w:bCs/>
              </w:rPr>
              <w:t>60 (шестдесет) календарни дни</w:t>
            </w:r>
            <w:r w:rsidRPr="00523CE8">
              <w:t xml:space="preserve"> от датата на издаване на фактурата.</w:t>
            </w:r>
          </w:p>
          <w:p w14:paraId="419256C1" w14:textId="09B554F7" w:rsidR="006B193F" w:rsidRPr="00523CE8" w:rsidRDefault="006B193F" w:rsidP="006B193F">
            <w:pPr>
              <w:pStyle w:val="p1"/>
            </w:pPr>
            <w:r w:rsidRPr="00523CE8">
              <w:rPr>
                <w:rStyle w:val="s1"/>
                <w:b/>
                <w:bCs/>
              </w:rPr>
              <w:t>2. Окончателно плащане в размер на 50% от договорната стойност</w:t>
            </w:r>
            <w:r w:rsidRPr="00523CE8">
              <w:t xml:space="preserve"> – извършва се след изтичане на </w:t>
            </w:r>
            <w:r w:rsidR="001C7318">
              <w:t>7</w:t>
            </w:r>
            <w:r w:rsidRPr="00523CE8">
              <w:t xml:space="preserve"> (</w:t>
            </w:r>
            <w:r w:rsidR="001C7318">
              <w:rPr>
                <w:lang w:val="bg-BG"/>
              </w:rPr>
              <w:t>седем</w:t>
            </w:r>
            <w:r w:rsidRPr="00523CE8">
              <w:t xml:space="preserve">) календарни дни функционален тестов период в реална работна среда, в рамките на който не са установени грешки или проблеми, възпрепятстващи нормалната работа на системата. При успешно приключване на тестовия период се подписва финален приемо-предавателен протокол и се издава фактура от Изпълнителя. Плащането се извършва в срок до </w:t>
            </w:r>
            <w:r w:rsidRPr="00523CE8">
              <w:rPr>
                <w:rStyle w:val="s1"/>
                <w:b/>
                <w:bCs/>
              </w:rPr>
              <w:t>60 (шестдесет) календарни дни</w:t>
            </w:r>
            <w:r w:rsidRPr="00523CE8">
              <w:t xml:space="preserve"> от датата на издаване на фактурата.</w:t>
            </w:r>
          </w:p>
          <w:p w14:paraId="59768EB3" w14:textId="0DBB761E" w:rsidR="0011105C" w:rsidRPr="00523CE8" w:rsidRDefault="0011105C" w:rsidP="00BA415D">
            <w:pPr>
              <w:pStyle w:val="ListParagraph"/>
              <w:autoSpaceDE w:val="0"/>
              <w:jc w:val="both"/>
              <w:rPr>
                <w:rFonts w:ascii="Times New Roman" w:hAnsi="Times New Roman"/>
                <w:b/>
                <w:bCs/>
                <w:szCs w:val="24"/>
              </w:rPr>
            </w:pPr>
          </w:p>
        </w:tc>
      </w:tr>
      <w:tr w:rsidR="002A730C" w:rsidRPr="00523CE8" w14:paraId="59768EB9" w14:textId="77777777" w:rsidTr="00BA415D">
        <w:tc>
          <w:tcPr>
            <w:tcW w:w="9752" w:type="dxa"/>
            <w:tcBorders>
              <w:left w:val="single" w:sz="4" w:space="0" w:color="000000"/>
              <w:bottom w:val="single" w:sz="4" w:space="0" w:color="000000"/>
              <w:right w:val="single" w:sz="4" w:space="0" w:color="000000"/>
            </w:tcBorders>
          </w:tcPr>
          <w:p w14:paraId="59768EB7" w14:textId="674B4580" w:rsidR="00D87659" w:rsidRPr="00523CE8" w:rsidRDefault="00D87659" w:rsidP="00467A43">
            <w:pPr>
              <w:pStyle w:val="BodyText3"/>
              <w:snapToGrid w:val="0"/>
              <w:jc w:val="both"/>
              <w:rPr>
                <w:i w:val="0"/>
                <w:color w:val="auto"/>
                <w:sz w:val="24"/>
              </w:rPr>
            </w:pPr>
            <w:r w:rsidRPr="00523CE8">
              <w:rPr>
                <w:i w:val="0"/>
                <w:color w:val="auto"/>
                <w:sz w:val="24"/>
              </w:rPr>
              <w:t xml:space="preserve">ІІІ.1.3) </w:t>
            </w:r>
            <w:r w:rsidR="002E67C6" w:rsidRPr="00523CE8">
              <w:rPr>
                <w:i w:val="0"/>
                <w:color w:val="auto"/>
                <w:sz w:val="24"/>
              </w:rPr>
              <w:t xml:space="preserve">Възможни изменения в клаузите на </w:t>
            </w:r>
            <w:r w:rsidR="00467A43" w:rsidRPr="00523CE8">
              <w:rPr>
                <w:i w:val="0"/>
                <w:color w:val="auto"/>
                <w:sz w:val="24"/>
              </w:rPr>
              <w:t>договора за изпълнение</w:t>
            </w:r>
            <w:r w:rsidR="002E67C6" w:rsidRPr="00523CE8">
              <w:rPr>
                <w:i w:val="0"/>
                <w:color w:val="auto"/>
                <w:sz w:val="24"/>
              </w:rPr>
              <w:t xml:space="preserve"> (след подписването му) и условията, при които те могат да се използват</w:t>
            </w:r>
            <w:r w:rsidR="00467A43" w:rsidRPr="00523CE8">
              <w:rPr>
                <w:i w:val="0"/>
                <w:color w:val="auto"/>
                <w:sz w:val="24"/>
              </w:rPr>
              <w:t>:</w:t>
            </w:r>
            <w:r w:rsidR="00730FD8" w:rsidRPr="00523CE8">
              <w:rPr>
                <w:i w:val="0"/>
                <w:color w:val="auto"/>
                <w:sz w:val="24"/>
              </w:rPr>
              <w:t xml:space="preserve"> </w:t>
            </w:r>
            <w:r w:rsidR="006D18E1" w:rsidRPr="00523CE8">
              <w:rPr>
                <w:i w:val="0"/>
                <w:color w:val="auto"/>
                <w:sz w:val="24"/>
              </w:rPr>
              <w:t>Н/П</w:t>
            </w:r>
          </w:p>
          <w:p w14:paraId="59768EB8" w14:textId="77777777" w:rsidR="00467A43" w:rsidRPr="00523CE8" w:rsidRDefault="00467A43" w:rsidP="00B91747">
            <w:pPr>
              <w:autoSpaceDE w:val="0"/>
              <w:jc w:val="both"/>
              <w:rPr>
                <w:rFonts w:ascii="Times New Roman" w:hAnsi="Times New Roman"/>
                <w:b/>
                <w:bCs/>
                <w:szCs w:val="24"/>
              </w:rPr>
            </w:pPr>
          </w:p>
        </w:tc>
      </w:tr>
      <w:tr w:rsidR="002A730C" w:rsidRPr="00523CE8" w14:paraId="59768EBE" w14:textId="77777777" w:rsidTr="00BA415D">
        <w:tc>
          <w:tcPr>
            <w:tcW w:w="9752" w:type="dxa"/>
            <w:tcBorders>
              <w:left w:val="single" w:sz="4" w:space="0" w:color="000000"/>
              <w:bottom w:val="single" w:sz="4" w:space="0" w:color="000000"/>
              <w:right w:val="single" w:sz="4" w:space="0" w:color="000000"/>
            </w:tcBorders>
          </w:tcPr>
          <w:p w14:paraId="59768EBA" w14:textId="4650C8CB" w:rsidR="002A730C" w:rsidRPr="00523CE8" w:rsidRDefault="002A730C" w:rsidP="00B91747">
            <w:pPr>
              <w:autoSpaceDE w:val="0"/>
              <w:snapToGrid w:val="0"/>
              <w:jc w:val="both"/>
              <w:rPr>
                <w:rFonts w:ascii="Times New Roman" w:hAnsi="Times New Roman"/>
                <w:b/>
                <w:bCs/>
                <w:szCs w:val="24"/>
              </w:rPr>
            </w:pPr>
            <w:r w:rsidRPr="00523CE8">
              <w:rPr>
                <w:rFonts w:ascii="Times New Roman" w:hAnsi="Times New Roman"/>
                <w:b/>
                <w:bCs/>
                <w:szCs w:val="24"/>
              </w:rPr>
              <w:t>ІІІ.1.</w:t>
            </w:r>
            <w:r w:rsidR="00D87659" w:rsidRPr="00523CE8">
              <w:rPr>
                <w:rFonts w:ascii="Times New Roman" w:hAnsi="Times New Roman"/>
                <w:b/>
                <w:bCs/>
                <w:szCs w:val="24"/>
                <w:lang w:val="ru-RU"/>
              </w:rPr>
              <w:t>4</w:t>
            </w:r>
            <w:r w:rsidRPr="00523CE8">
              <w:rPr>
                <w:rFonts w:ascii="Times New Roman" w:hAnsi="Times New Roman"/>
                <w:b/>
                <w:bCs/>
                <w:szCs w:val="24"/>
              </w:rPr>
              <w:t xml:space="preserve">) Други особени условия </w:t>
            </w:r>
            <w:r w:rsidRPr="00523CE8">
              <w:rPr>
                <w:rFonts w:ascii="Times New Roman" w:hAnsi="Times New Roman"/>
                <w:bCs/>
                <w:i/>
                <w:szCs w:val="24"/>
              </w:rPr>
              <w:t>(</w:t>
            </w:r>
            <w:r w:rsidRPr="00523CE8">
              <w:rPr>
                <w:rFonts w:ascii="Times New Roman" w:hAnsi="Times New Roman"/>
                <w:i/>
                <w:iCs/>
                <w:szCs w:val="24"/>
              </w:rPr>
              <w:t>когато е приложимо</w:t>
            </w:r>
            <w:r w:rsidRPr="00523CE8">
              <w:rPr>
                <w:rFonts w:ascii="Times New Roman" w:hAnsi="Times New Roman"/>
                <w:bCs/>
                <w:i/>
                <w:szCs w:val="24"/>
              </w:rPr>
              <w:t>)</w:t>
            </w:r>
            <w:r w:rsidRPr="00523CE8">
              <w:rPr>
                <w:rFonts w:ascii="Times New Roman" w:hAnsi="Times New Roman"/>
                <w:b/>
                <w:bCs/>
                <w:szCs w:val="24"/>
              </w:rPr>
              <w:t xml:space="preserve"> </w:t>
            </w:r>
            <w:r w:rsidRPr="00523CE8">
              <w:rPr>
                <w:rFonts w:ascii="Times New Roman" w:hAnsi="Times New Roman"/>
                <w:i/>
                <w:iCs/>
                <w:szCs w:val="24"/>
              </w:rPr>
              <w:t xml:space="preserve">   </w:t>
            </w:r>
            <w:r w:rsidRPr="00523CE8">
              <w:rPr>
                <w:rFonts w:ascii="Times New Roman" w:hAnsi="Times New Roman"/>
                <w:b/>
                <w:bCs/>
                <w:szCs w:val="24"/>
              </w:rPr>
              <w:t xml:space="preserve"> да </w:t>
            </w:r>
            <w:r w:rsidR="00B821CD" w:rsidRPr="00523CE8">
              <w:rPr>
                <w:rFonts w:ascii="Times New Roman" w:hAnsi="Times New Roman"/>
                <w:b/>
                <w:bCs/>
                <w:szCs w:val="24"/>
              </w:rPr>
              <w:t>х</w:t>
            </w:r>
            <w:r w:rsidRPr="00523CE8">
              <w:rPr>
                <w:rFonts w:ascii="Times New Roman" w:hAnsi="Times New Roman"/>
                <w:b/>
                <w:bCs/>
                <w:szCs w:val="24"/>
              </w:rPr>
              <w:t xml:space="preserve">   не </w:t>
            </w:r>
            <w:r w:rsidRPr="00523CE8">
              <w:rPr>
                <w:rFonts w:ascii="Times New Roman" w:hAnsi="Times New Roman"/>
                <w:b/>
                <w:bCs/>
                <w:szCs w:val="24"/>
              </w:rPr>
              <w:t></w:t>
            </w:r>
          </w:p>
          <w:p w14:paraId="59768EBB" w14:textId="77777777" w:rsidR="002A730C" w:rsidRPr="00523CE8" w:rsidRDefault="002A730C" w:rsidP="00B91747">
            <w:pPr>
              <w:autoSpaceDE w:val="0"/>
              <w:jc w:val="both"/>
              <w:rPr>
                <w:rFonts w:ascii="Times New Roman" w:hAnsi="Times New Roman"/>
                <w:bCs/>
                <w:szCs w:val="24"/>
              </w:rPr>
            </w:pPr>
            <w:r w:rsidRPr="00523CE8">
              <w:rPr>
                <w:rFonts w:ascii="Times New Roman" w:hAnsi="Times New Roman"/>
                <w:b/>
                <w:bCs/>
                <w:szCs w:val="24"/>
              </w:rPr>
              <w:t xml:space="preserve">Ако да, </w:t>
            </w:r>
            <w:r w:rsidRPr="00523CE8">
              <w:rPr>
                <w:rFonts w:ascii="Times New Roman" w:hAnsi="Times New Roman"/>
                <w:bCs/>
                <w:szCs w:val="24"/>
              </w:rPr>
              <w:t>опишете ги:</w:t>
            </w:r>
          </w:p>
          <w:p w14:paraId="1B07FBB6" w14:textId="649E972C" w:rsidR="00E3508F" w:rsidRPr="00523CE8" w:rsidRDefault="00EE1969" w:rsidP="00E3508F">
            <w:pPr>
              <w:pStyle w:val="p1"/>
              <w:numPr>
                <w:ilvl w:val="0"/>
                <w:numId w:val="10"/>
              </w:numPr>
              <w:tabs>
                <w:tab w:val="clear" w:pos="720"/>
                <w:tab w:val="num" w:pos="0"/>
                <w:tab w:val="left" w:pos="284"/>
              </w:tabs>
              <w:ind w:left="0" w:firstLine="0"/>
            </w:pPr>
            <w:r w:rsidRPr="00523CE8">
              <w:t xml:space="preserve">Кандидатът следва да предложи гаранционен срок в календарни месеци, който започва да тече след подписване на Финален приемо-предавателен протокол. Гаранционният срок следва да бъде </w:t>
            </w:r>
            <w:r w:rsidRPr="00523CE8">
              <w:rPr>
                <w:rStyle w:val="s1"/>
                <w:b/>
                <w:bCs/>
              </w:rPr>
              <w:t>не по-малък от 24 месеца</w:t>
            </w:r>
            <w:r w:rsidRPr="00523CE8">
              <w:t>.</w:t>
            </w:r>
          </w:p>
          <w:p w14:paraId="35947A56" w14:textId="77777777" w:rsidR="00EE1969" w:rsidRPr="00523CE8" w:rsidRDefault="00EE1969" w:rsidP="00BA415D">
            <w:pPr>
              <w:pStyle w:val="p1"/>
              <w:numPr>
                <w:ilvl w:val="0"/>
                <w:numId w:val="10"/>
              </w:numPr>
              <w:tabs>
                <w:tab w:val="clear" w:pos="720"/>
                <w:tab w:val="num" w:pos="0"/>
                <w:tab w:val="left" w:pos="284"/>
              </w:tabs>
              <w:ind w:left="0" w:firstLine="0"/>
            </w:pPr>
            <w:r w:rsidRPr="00523CE8">
              <w:t xml:space="preserve">След извършване на класиране, Възложителят ще изпрати покана за сключване на договор с необходимите документи, дата и място за сключване. При неявяване на посоченото място и дата или при непредставяне на изискуемите документи съгласно закона </w:t>
            </w:r>
            <w:r w:rsidRPr="00523CE8">
              <w:lastRenderedPageBreak/>
              <w:t>или условията на процедурата, кандидатът ще бъде отстранен. Възложителят може да изисква подписване на договора с нотариална заверка.</w:t>
            </w:r>
          </w:p>
          <w:p w14:paraId="1C260186" w14:textId="77777777" w:rsidR="00EE1969" w:rsidRPr="00523CE8" w:rsidRDefault="00EE1969" w:rsidP="00BA415D">
            <w:pPr>
              <w:pStyle w:val="p1"/>
              <w:numPr>
                <w:ilvl w:val="0"/>
                <w:numId w:val="10"/>
              </w:numPr>
              <w:tabs>
                <w:tab w:val="clear" w:pos="720"/>
                <w:tab w:val="num" w:pos="0"/>
                <w:tab w:val="left" w:pos="284"/>
              </w:tabs>
              <w:ind w:left="0" w:firstLine="0"/>
            </w:pPr>
            <w:r w:rsidRPr="00523CE8">
              <w:t>Срокът за изпълнение започва да тече от датата на писменото възлагане на поръчката от страна на Възложителя.</w:t>
            </w:r>
          </w:p>
          <w:p w14:paraId="791521B5" w14:textId="77777777" w:rsidR="00EE1969" w:rsidRPr="00523CE8" w:rsidRDefault="00EE1969" w:rsidP="00BA415D">
            <w:pPr>
              <w:pStyle w:val="p1"/>
              <w:numPr>
                <w:ilvl w:val="0"/>
                <w:numId w:val="10"/>
              </w:numPr>
              <w:tabs>
                <w:tab w:val="clear" w:pos="720"/>
                <w:tab w:val="num" w:pos="0"/>
                <w:tab w:val="left" w:pos="284"/>
              </w:tabs>
              <w:ind w:left="0" w:firstLine="0"/>
            </w:pPr>
            <w:r w:rsidRPr="00523CE8">
              <w:t>Всички права по интелектуална собственост върху разработения специализиран софтуер, възникнали в резултат на изпълнението, са собственост на Възложителя или следва да му бъдат прехвърлени при приемането на изпълнението.</w:t>
            </w:r>
          </w:p>
          <w:p w14:paraId="3ABB0727" w14:textId="77777777" w:rsidR="00EE1969" w:rsidRPr="00523CE8" w:rsidRDefault="00EE1969" w:rsidP="00BA415D">
            <w:pPr>
              <w:pStyle w:val="p1"/>
              <w:numPr>
                <w:ilvl w:val="0"/>
                <w:numId w:val="10"/>
              </w:numPr>
              <w:tabs>
                <w:tab w:val="clear" w:pos="720"/>
                <w:tab w:val="num" w:pos="0"/>
                <w:tab w:val="left" w:pos="284"/>
              </w:tabs>
              <w:ind w:left="0" w:firstLine="0"/>
            </w:pPr>
            <w:r w:rsidRPr="00523CE8">
              <w:t>Участникът следва да декларира в офертата си, че:</w:t>
            </w:r>
          </w:p>
          <w:p w14:paraId="340E3A50" w14:textId="624A9CB7" w:rsidR="00EE1969" w:rsidRPr="00523CE8" w:rsidRDefault="00EE1969" w:rsidP="00BA415D">
            <w:pPr>
              <w:pStyle w:val="p1"/>
              <w:numPr>
                <w:ilvl w:val="1"/>
                <w:numId w:val="10"/>
              </w:numPr>
              <w:tabs>
                <w:tab w:val="clear" w:pos="1440"/>
                <w:tab w:val="num" w:pos="0"/>
                <w:tab w:val="num" w:pos="284"/>
              </w:tabs>
              <w:ind w:left="0" w:firstLine="0"/>
            </w:pPr>
            <w:r w:rsidRPr="00523CE8">
              <w:t>правата по интелектуална собственост на разработвания софтуер не са обект на права на трети лица;</w:t>
            </w:r>
          </w:p>
          <w:p w14:paraId="1504952E" w14:textId="0F1B3052" w:rsidR="00E3508F" w:rsidRPr="00D56AE1" w:rsidRDefault="00EE1969" w:rsidP="00E3508F">
            <w:pPr>
              <w:pStyle w:val="p1"/>
              <w:numPr>
                <w:ilvl w:val="1"/>
                <w:numId w:val="10"/>
              </w:numPr>
              <w:tabs>
                <w:tab w:val="clear" w:pos="1440"/>
                <w:tab w:val="num" w:pos="0"/>
                <w:tab w:val="num" w:pos="284"/>
                <w:tab w:val="num" w:pos="720"/>
              </w:tabs>
              <w:ind w:left="0" w:firstLine="0"/>
              <w:rPr>
                <w:lang w:val="bg-BG"/>
              </w:rPr>
            </w:pPr>
            <w:r w:rsidRPr="00523CE8">
              <w:t xml:space="preserve">при предаването на софтуерната платформа ще предаде и </w:t>
            </w:r>
            <w:r w:rsidRPr="00523CE8">
              <w:rPr>
                <w:rStyle w:val="s1"/>
                <w:b/>
                <w:bCs/>
              </w:rPr>
              <w:t>пълния сорс код (source code)</w:t>
            </w:r>
            <w:r w:rsidR="00B17ACF" w:rsidRPr="00523CE8">
              <w:rPr>
                <w:lang w:val="bg-BG"/>
              </w:rPr>
              <w:t>.</w:t>
            </w:r>
          </w:p>
          <w:p w14:paraId="658D71E0" w14:textId="77777777" w:rsidR="00D56AE1" w:rsidRPr="00D56AE1" w:rsidRDefault="00D56AE1" w:rsidP="00D56AE1">
            <w:pPr>
              <w:pStyle w:val="p1"/>
              <w:tabs>
                <w:tab w:val="num" w:pos="284"/>
                <w:tab w:val="num" w:pos="720"/>
              </w:tabs>
              <w:rPr>
                <w:lang w:val="bg-BG"/>
              </w:rPr>
            </w:pPr>
          </w:p>
          <w:p w14:paraId="6408B556" w14:textId="58A3A25A" w:rsidR="00EE1969" w:rsidRPr="00E3508F" w:rsidRDefault="00EE1969" w:rsidP="00BA415D">
            <w:pPr>
              <w:pStyle w:val="p1"/>
              <w:numPr>
                <w:ilvl w:val="0"/>
                <w:numId w:val="10"/>
              </w:numPr>
              <w:tabs>
                <w:tab w:val="clear" w:pos="720"/>
                <w:tab w:val="num" w:pos="0"/>
                <w:tab w:val="left" w:pos="284"/>
              </w:tabs>
              <w:ind w:hanging="720"/>
            </w:pPr>
            <w:r w:rsidRPr="00E3508F">
              <w:t>Неустойки и прекратяване при неизпълнение:</w:t>
            </w:r>
          </w:p>
          <w:p w14:paraId="4E527F39" w14:textId="70773AF9" w:rsidR="00EE1969" w:rsidRPr="00523CE8" w:rsidRDefault="003E303C" w:rsidP="00BA415D">
            <w:pPr>
              <w:pStyle w:val="p3"/>
              <w:tabs>
                <w:tab w:val="num" w:pos="0"/>
                <w:tab w:val="left" w:pos="284"/>
              </w:tabs>
              <w:rPr>
                <w:lang w:val="bg-BG"/>
              </w:rPr>
            </w:pPr>
            <w:r>
              <w:t>6</w:t>
            </w:r>
            <w:r w:rsidR="00EE1969" w:rsidRPr="00523CE8">
              <w:t xml:space="preserve">.1. При неизпълнение на срока за </w:t>
            </w:r>
            <w:r w:rsidR="00E3508F" w:rsidRPr="00523CE8">
              <w:t>доставка</w:t>
            </w:r>
            <w:r w:rsidR="00E3508F">
              <w:rPr>
                <w:lang w:val="bg-BG"/>
              </w:rPr>
              <w:t>, инсталация и първоначална конфигурация</w:t>
            </w:r>
            <w:r w:rsidR="00E3508F" w:rsidRPr="00523CE8">
              <w:t xml:space="preserve"> на специализирания софтуер</w:t>
            </w:r>
            <w:r w:rsidR="00EE1969" w:rsidRPr="00523CE8">
              <w:t xml:space="preserve">, договорът се прекратява едностранно от Възложителя. В този случай се задържа предоставената гаранция за добро изпълнение и се дължи неустойка в размер на </w:t>
            </w:r>
            <w:r w:rsidR="00EE1969" w:rsidRPr="00523CE8">
              <w:rPr>
                <w:rStyle w:val="s2"/>
                <w:b/>
                <w:bCs/>
              </w:rPr>
              <w:t>50% от стойността на договора</w:t>
            </w:r>
            <w:r w:rsidR="00EE1969" w:rsidRPr="00523CE8">
              <w:t>.</w:t>
            </w:r>
          </w:p>
          <w:p w14:paraId="48BA7B57" w14:textId="012F28B7" w:rsidR="00EE1969" w:rsidRPr="00523CE8" w:rsidRDefault="00D51B46" w:rsidP="00BA415D">
            <w:pPr>
              <w:pStyle w:val="p3"/>
              <w:tabs>
                <w:tab w:val="num" w:pos="0"/>
                <w:tab w:val="left" w:pos="284"/>
              </w:tabs>
              <w:rPr>
                <w:lang w:val="bg-BG"/>
              </w:rPr>
            </w:pPr>
            <w:r w:rsidRPr="00523CE8">
              <w:rPr>
                <w:lang w:val="bg-BG"/>
              </w:rPr>
              <w:t>*</w:t>
            </w:r>
            <w:r w:rsidR="00EE1969" w:rsidRPr="00523CE8">
              <w:t xml:space="preserve"> За просрочване на срока на доставка се счита и доставянето на софтуерна платформа, която не покрива всички технически и функционални характеристики и/или не функционира без проблеми, включително при наличие на грешки, установени при първоначалното тестване, когато Изпълнителят не осигури тяхното отстраняване в рамките на оферирания срок.</w:t>
            </w:r>
          </w:p>
          <w:p w14:paraId="54F88D89" w14:textId="0E45B8F0" w:rsidR="00EE1969" w:rsidRPr="00523CE8" w:rsidRDefault="003E303C" w:rsidP="00BA415D">
            <w:pPr>
              <w:pStyle w:val="p3"/>
              <w:tabs>
                <w:tab w:val="num" w:pos="0"/>
                <w:tab w:val="left" w:pos="284"/>
              </w:tabs>
              <w:rPr>
                <w:lang w:val="bg-BG"/>
              </w:rPr>
            </w:pPr>
            <w:r>
              <w:t>6</w:t>
            </w:r>
            <w:r w:rsidR="00EE1969" w:rsidRPr="00523CE8">
              <w:t>.</w:t>
            </w:r>
            <w:r w:rsidR="002705B3" w:rsidRPr="00523CE8">
              <w:rPr>
                <w:lang w:val="bg-BG"/>
              </w:rPr>
              <w:t>2</w:t>
            </w:r>
            <w:r w:rsidR="00EE1969" w:rsidRPr="00523CE8">
              <w:t xml:space="preserve">. При неуспешно преминаване на функционалния тестов период от </w:t>
            </w:r>
            <w:r w:rsidR="00E3508F">
              <w:rPr>
                <w:lang w:val="bg-BG"/>
              </w:rPr>
              <w:t>7</w:t>
            </w:r>
            <w:r w:rsidR="00EE1969" w:rsidRPr="00523CE8">
              <w:t xml:space="preserve"> календарни дни, предшестващ подписването на финален приемо-предавателен протокол, договорът се прекратява едностранно от Възложителя. В този случай се задържа предоставената гаранция за добро изпълнение и се дължи неустойка в размер на </w:t>
            </w:r>
            <w:r w:rsidR="00EE1969" w:rsidRPr="00523CE8">
              <w:rPr>
                <w:rStyle w:val="s2"/>
                <w:b/>
                <w:bCs/>
              </w:rPr>
              <w:t>50% от стойността на договора</w:t>
            </w:r>
            <w:r w:rsidR="00EE1969" w:rsidRPr="00523CE8">
              <w:t>.</w:t>
            </w:r>
          </w:p>
          <w:p w14:paraId="7E76C9E6" w14:textId="54682463" w:rsidR="00D51B46" w:rsidRPr="00E3508F" w:rsidRDefault="00D51B46" w:rsidP="00BA415D">
            <w:pPr>
              <w:pStyle w:val="p3"/>
              <w:tabs>
                <w:tab w:val="num" w:pos="0"/>
                <w:tab w:val="left" w:pos="284"/>
              </w:tabs>
              <w:rPr>
                <w:lang w:val="bg-BG"/>
              </w:rPr>
            </w:pPr>
            <w:r w:rsidRPr="00523CE8">
              <w:rPr>
                <w:lang w:val="bg-BG"/>
              </w:rPr>
              <w:t>*</w:t>
            </w:r>
            <w:r w:rsidR="00EE1969" w:rsidRPr="00523CE8">
              <w:t xml:space="preserve"> </w:t>
            </w:r>
            <w:r w:rsidR="000312FD" w:rsidRPr="007E6601">
              <w:t>За неуспешно преминаване на тестовия период се счита наличието на повтарящи се или системни грешки, недостатъци в изпълнението на функционалности, грешки и дефекти открити по време на тестовия период, които не са отстранени до неговия край, забавяне или отказ в реакция от страна на Изпълнителя, които възпрепятстват нормалната работа на системата и не са отстранени в рамките на тестовия период</w:t>
            </w:r>
            <w:r w:rsidR="00E3508F">
              <w:rPr>
                <w:lang w:val="bg-BG"/>
              </w:rPr>
              <w:t>.</w:t>
            </w:r>
          </w:p>
          <w:p w14:paraId="59768EBD" w14:textId="77777777" w:rsidR="002A730C" w:rsidRPr="00523CE8" w:rsidRDefault="002A730C" w:rsidP="00BA415D">
            <w:pPr>
              <w:pStyle w:val="p3"/>
              <w:rPr>
                <w:b/>
                <w:bCs/>
              </w:rPr>
            </w:pPr>
          </w:p>
        </w:tc>
      </w:tr>
    </w:tbl>
    <w:p w14:paraId="59768EC1" w14:textId="77777777" w:rsidR="002D5BC3" w:rsidRPr="00523CE8" w:rsidRDefault="002D5BC3" w:rsidP="002A730C">
      <w:pPr>
        <w:autoSpaceDE w:val="0"/>
        <w:jc w:val="both"/>
        <w:rPr>
          <w:rFonts w:ascii="Times New Roman" w:hAnsi="Times New Roman"/>
          <w:b/>
          <w:bCs/>
          <w:szCs w:val="24"/>
        </w:rPr>
      </w:pPr>
    </w:p>
    <w:p w14:paraId="59768EC2" w14:textId="77777777" w:rsidR="002A730C" w:rsidRPr="00523CE8" w:rsidRDefault="002A730C" w:rsidP="002A730C">
      <w:pPr>
        <w:autoSpaceDE w:val="0"/>
        <w:jc w:val="both"/>
        <w:rPr>
          <w:rFonts w:ascii="Times New Roman" w:hAnsi="Times New Roman"/>
          <w:b/>
          <w:bCs/>
          <w:szCs w:val="24"/>
        </w:rPr>
      </w:pPr>
      <w:r w:rsidRPr="00523CE8">
        <w:rPr>
          <w:rFonts w:ascii="Times New Roman" w:hAnsi="Times New Roman"/>
          <w:b/>
          <w:bCs/>
          <w:szCs w:val="24"/>
        </w:rPr>
        <w:t xml:space="preserve">ІІІ.2) Условия за участие </w:t>
      </w:r>
    </w:p>
    <w:p w14:paraId="59768EC3" w14:textId="77777777" w:rsidR="002A730C" w:rsidRPr="00523CE8" w:rsidRDefault="002A730C" w:rsidP="002A730C">
      <w:pPr>
        <w:autoSpaceDE w:val="0"/>
        <w:jc w:val="both"/>
        <w:rPr>
          <w:rFonts w:ascii="Times New Roman" w:hAnsi="Times New Roman"/>
          <w:b/>
          <w:bCs/>
          <w:szCs w:val="24"/>
        </w:rPr>
      </w:pPr>
    </w:p>
    <w:tbl>
      <w:tblPr>
        <w:tblW w:w="0" w:type="auto"/>
        <w:tblInd w:w="-5" w:type="dxa"/>
        <w:tblLayout w:type="fixed"/>
        <w:tblLook w:val="0000" w:firstRow="0" w:lastRow="0" w:firstColumn="0" w:lastColumn="0" w:noHBand="0" w:noVBand="0"/>
      </w:tblPr>
      <w:tblGrid>
        <w:gridCol w:w="4428"/>
        <w:gridCol w:w="5324"/>
      </w:tblGrid>
      <w:tr w:rsidR="002A730C" w:rsidRPr="00523CE8" w14:paraId="59768EC6" w14:textId="77777777" w:rsidTr="00BA415D">
        <w:trPr>
          <w:cantSplit/>
        </w:trPr>
        <w:tc>
          <w:tcPr>
            <w:tcW w:w="9752" w:type="dxa"/>
            <w:gridSpan w:val="2"/>
            <w:tcBorders>
              <w:top w:val="single" w:sz="4" w:space="0" w:color="000000"/>
              <w:left w:val="single" w:sz="4" w:space="0" w:color="000000"/>
              <w:bottom w:val="single" w:sz="4" w:space="0" w:color="000000"/>
              <w:right w:val="single" w:sz="4" w:space="0" w:color="000000"/>
            </w:tcBorders>
          </w:tcPr>
          <w:p w14:paraId="59768EC4" w14:textId="77777777" w:rsidR="002A730C" w:rsidRPr="00523CE8" w:rsidRDefault="002A730C" w:rsidP="00B91747">
            <w:pPr>
              <w:autoSpaceDE w:val="0"/>
              <w:snapToGrid w:val="0"/>
              <w:jc w:val="both"/>
              <w:rPr>
                <w:rFonts w:ascii="Times New Roman" w:hAnsi="Times New Roman"/>
                <w:b/>
                <w:szCs w:val="24"/>
              </w:rPr>
            </w:pPr>
            <w:r w:rsidRPr="00523CE8">
              <w:rPr>
                <w:rFonts w:ascii="Times New Roman" w:hAnsi="Times New Roman"/>
                <w:b/>
                <w:szCs w:val="24"/>
              </w:rPr>
              <w:lastRenderedPageBreak/>
              <w:t>ІІІ.2.</w:t>
            </w:r>
            <w:r w:rsidRPr="00523CE8">
              <w:rPr>
                <w:rFonts w:ascii="Times New Roman" w:hAnsi="Times New Roman"/>
                <w:b/>
                <w:szCs w:val="24"/>
                <w:lang w:val="en-US"/>
              </w:rPr>
              <w:t>1</w:t>
            </w:r>
            <w:r w:rsidRPr="00523CE8">
              <w:rPr>
                <w:rFonts w:ascii="Times New Roman" w:hAnsi="Times New Roman"/>
                <w:b/>
                <w:szCs w:val="24"/>
              </w:rPr>
              <w:t>) Правен статус</w:t>
            </w:r>
          </w:p>
          <w:p w14:paraId="2F93F2F0" w14:textId="77777777" w:rsidR="002A730C" w:rsidRDefault="002A730C" w:rsidP="00B91747">
            <w:pPr>
              <w:autoSpaceDE w:val="0"/>
              <w:snapToGrid w:val="0"/>
              <w:jc w:val="both"/>
              <w:rPr>
                <w:rFonts w:ascii="Times New Roman" w:hAnsi="Times New Roman"/>
                <w:bCs/>
                <w:szCs w:val="24"/>
              </w:rPr>
            </w:pPr>
          </w:p>
          <w:p w14:paraId="595E7E5B" w14:textId="77777777" w:rsidR="001A746D" w:rsidRPr="001A746D" w:rsidRDefault="001A746D" w:rsidP="001A746D">
            <w:pPr>
              <w:rPr>
                <w:rFonts w:ascii="Times New Roman" w:hAnsi="Times New Roman"/>
                <w:szCs w:val="24"/>
              </w:rPr>
            </w:pPr>
          </w:p>
          <w:p w14:paraId="57134DAF" w14:textId="77777777" w:rsidR="001A746D" w:rsidRPr="001A746D" w:rsidRDefault="001A746D" w:rsidP="001A746D">
            <w:pPr>
              <w:rPr>
                <w:rFonts w:ascii="Times New Roman" w:hAnsi="Times New Roman"/>
                <w:szCs w:val="24"/>
              </w:rPr>
            </w:pPr>
          </w:p>
          <w:p w14:paraId="5917EE09" w14:textId="77777777" w:rsidR="001A746D" w:rsidRPr="001A746D" w:rsidRDefault="001A746D" w:rsidP="001A746D">
            <w:pPr>
              <w:rPr>
                <w:rFonts w:ascii="Times New Roman" w:hAnsi="Times New Roman"/>
                <w:szCs w:val="24"/>
              </w:rPr>
            </w:pPr>
          </w:p>
          <w:p w14:paraId="3EE8FF34" w14:textId="77777777" w:rsidR="001A746D" w:rsidRPr="001A746D" w:rsidRDefault="001A746D" w:rsidP="001A746D">
            <w:pPr>
              <w:rPr>
                <w:rFonts w:ascii="Times New Roman" w:hAnsi="Times New Roman"/>
                <w:szCs w:val="24"/>
              </w:rPr>
            </w:pPr>
          </w:p>
          <w:p w14:paraId="28BE4A71" w14:textId="77777777" w:rsidR="001A746D" w:rsidRPr="001A746D" w:rsidRDefault="001A746D" w:rsidP="001A746D">
            <w:pPr>
              <w:rPr>
                <w:rFonts w:ascii="Times New Roman" w:hAnsi="Times New Roman"/>
                <w:szCs w:val="24"/>
              </w:rPr>
            </w:pPr>
          </w:p>
          <w:p w14:paraId="59768EC5" w14:textId="77777777" w:rsidR="001A746D" w:rsidRPr="001A746D" w:rsidRDefault="001A746D" w:rsidP="001A746D">
            <w:pPr>
              <w:rPr>
                <w:rFonts w:ascii="Times New Roman" w:hAnsi="Times New Roman"/>
                <w:szCs w:val="24"/>
              </w:rPr>
            </w:pPr>
          </w:p>
        </w:tc>
      </w:tr>
      <w:tr w:rsidR="002A730C" w:rsidRPr="00523CE8" w14:paraId="59768EC9" w14:textId="77777777" w:rsidTr="00BA415D">
        <w:trPr>
          <w:cantSplit/>
        </w:trPr>
        <w:tc>
          <w:tcPr>
            <w:tcW w:w="9752" w:type="dxa"/>
            <w:gridSpan w:val="2"/>
            <w:tcBorders>
              <w:left w:val="single" w:sz="4" w:space="0" w:color="000000"/>
              <w:bottom w:val="single" w:sz="4" w:space="0" w:color="000000"/>
              <w:right w:val="single" w:sz="4" w:space="0" w:color="000000"/>
            </w:tcBorders>
          </w:tcPr>
          <w:p w14:paraId="59768EC7" w14:textId="77777777" w:rsidR="002A730C" w:rsidRPr="00523CE8" w:rsidRDefault="002A730C" w:rsidP="00B91747">
            <w:pPr>
              <w:autoSpaceDE w:val="0"/>
              <w:snapToGrid w:val="0"/>
              <w:jc w:val="both"/>
              <w:rPr>
                <w:rFonts w:ascii="Times New Roman" w:hAnsi="Times New Roman"/>
                <w:szCs w:val="24"/>
              </w:rPr>
            </w:pPr>
            <w:r w:rsidRPr="00523CE8">
              <w:rPr>
                <w:rFonts w:ascii="Times New Roman" w:hAnsi="Times New Roman"/>
                <w:szCs w:val="24"/>
              </w:rPr>
              <w:t>Изискуеми документи:</w:t>
            </w:r>
          </w:p>
          <w:p w14:paraId="59768EC8" w14:textId="77777777" w:rsidR="002A730C" w:rsidRPr="00523CE8" w:rsidRDefault="002A730C" w:rsidP="00B91747">
            <w:pPr>
              <w:pStyle w:val="Footer"/>
              <w:autoSpaceDE w:val="0"/>
              <w:jc w:val="both"/>
              <w:rPr>
                <w:rFonts w:ascii="Times New Roman" w:hAnsi="Times New Roman"/>
                <w:b/>
                <w:bCs/>
                <w:szCs w:val="24"/>
              </w:rPr>
            </w:pPr>
          </w:p>
        </w:tc>
      </w:tr>
      <w:tr w:rsidR="002A730C" w:rsidRPr="00523CE8" w14:paraId="59768ECF" w14:textId="77777777" w:rsidTr="00BA415D">
        <w:trPr>
          <w:cantSplit/>
        </w:trPr>
        <w:tc>
          <w:tcPr>
            <w:tcW w:w="9752" w:type="dxa"/>
            <w:gridSpan w:val="2"/>
            <w:tcBorders>
              <w:left w:val="single" w:sz="4" w:space="0" w:color="000000"/>
              <w:bottom w:val="single" w:sz="4" w:space="0" w:color="000000"/>
              <w:right w:val="single" w:sz="4" w:space="0" w:color="000000"/>
            </w:tcBorders>
          </w:tcPr>
          <w:p w14:paraId="59768ECA" w14:textId="77777777" w:rsidR="002A730C" w:rsidRPr="00523CE8" w:rsidRDefault="002A730C" w:rsidP="00B91747">
            <w:pPr>
              <w:autoSpaceDE w:val="0"/>
              <w:snapToGrid w:val="0"/>
              <w:jc w:val="both"/>
              <w:rPr>
                <w:rFonts w:ascii="Times New Roman" w:hAnsi="Times New Roman"/>
                <w:szCs w:val="24"/>
                <w:lang w:val="en-US"/>
              </w:rPr>
            </w:pPr>
          </w:p>
          <w:p w14:paraId="59768ECB" w14:textId="612703E6" w:rsidR="006D1DC4" w:rsidRPr="00523CE8" w:rsidRDefault="006D1DC4" w:rsidP="007A134D">
            <w:pPr>
              <w:numPr>
                <w:ilvl w:val="0"/>
                <w:numId w:val="3"/>
              </w:numPr>
              <w:jc w:val="both"/>
              <w:rPr>
                <w:rFonts w:ascii="Times New Roman" w:hAnsi="Times New Roman"/>
                <w:szCs w:val="24"/>
              </w:rPr>
            </w:pPr>
            <w:r w:rsidRPr="00523CE8">
              <w:rPr>
                <w:rFonts w:ascii="Times New Roman" w:hAnsi="Times New Roman"/>
              </w:rPr>
              <w:t>Д</w:t>
            </w:r>
            <w:r w:rsidR="00D347DC" w:rsidRPr="00523CE8">
              <w:rPr>
                <w:rFonts w:ascii="Times New Roman" w:hAnsi="Times New Roman"/>
              </w:rPr>
              <w:t xml:space="preserve">екларация с </w:t>
            </w:r>
            <w:r w:rsidR="00EE425E" w:rsidRPr="00523CE8">
              <w:rPr>
                <w:rFonts w:ascii="Times New Roman" w:hAnsi="Times New Roman"/>
              </w:rPr>
              <w:t>ЕИК</w:t>
            </w:r>
            <w:r w:rsidR="00E3508F">
              <w:rPr>
                <w:rFonts w:ascii="Times New Roman" w:hAnsi="Times New Roman"/>
              </w:rPr>
              <w:t xml:space="preserve"> или посочване на ЕИК</w:t>
            </w:r>
            <w:r w:rsidR="00EE425E" w:rsidRPr="00523CE8">
              <w:rPr>
                <w:rFonts w:ascii="Times New Roman" w:hAnsi="Times New Roman"/>
              </w:rPr>
              <w:t>/ Удостоверение за актуално състояние</w:t>
            </w:r>
            <w:r w:rsidRPr="00523CE8">
              <w:rPr>
                <w:rFonts w:ascii="Times New Roman" w:hAnsi="Times New Roman"/>
              </w:rPr>
              <w:t>, а когато е физическо лице - документ за самоличност</w:t>
            </w:r>
            <w:r w:rsidR="00D347DC" w:rsidRPr="00523CE8">
              <w:rPr>
                <w:rFonts w:ascii="Times New Roman" w:hAnsi="Times New Roman"/>
              </w:rPr>
              <w:t>;</w:t>
            </w:r>
            <w:r w:rsidRPr="00523CE8" w:rsidDel="006D1DC4">
              <w:rPr>
                <w:rFonts w:ascii="Times New Roman" w:hAnsi="Times New Roman"/>
                <w:szCs w:val="24"/>
              </w:rPr>
              <w:t xml:space="preserve"> </w:t>
            </w:r>
          </w:p>
          <w:p w14:paraId="59768ECC" w14:textId="77777777" w:rsidR="002A730C" w:rsidRPr="00523CE8" w:rsidRDefault="002A730C" w:rsidP="00F8621A">
            <w:pPr>
              <w:numPr>
                <w:ilvl w:val="0"/>
                <w:numId w:val="3"/>
              </w:numPr>
              <w:jc w:val="both"/>
              <w:rPr>
                <w:rFonts w:ascii="Times New Roman" w:hAnsi="Times New Roman"/>
                <w:szCs w:val="24"/>
              </w:rPr>
            </w:pPr>
            <w:r w:rsidRPr="00523CE8">
              <w:rPr>
                <w:rFonts w:ascii="Times New Roman" w:hAnsi="Times New Roman"/>
              </w:rPr>
              <w:t>Деклараци</w:t>
            </w:r>
            <w:r w:rsidR="00137D08" w:rsidRPr="00523CE8">
              <w:rPr>
                <w:rFonts w:ascii="Times New Roman" w:hAnsi="Times New Roman"/>
              </w:rPr>
              <w:t>я</w:t>
            </w:r>
            <w:r w:rsidRPr="00523CE8">
              <w:rPr>
                <w:rFonts w:ascii="Times New Roman" w:hAnsi="Times New Roman"/>
                <w:szCs w:val="24"/>
              </w:rPr>
              <w:t xml:space="preserve"> по </w:t>
            </w:r>
            <w:r w:rsidR="009E2367" w:rsidRPr="00523CE8">
              <w:rPr>
                <w:rFonts w:ascii="Times New Roman" w:hAnsi="Times New Roman"/>
                <w:szCs w:val="24"/>
              </w:rPr>
              <w:t xml:space="preserve">чл. </w:t>
            </w:r>
            <w:r w:rsidR="00E22083" w:rsidRPr="00523CE8">
              <w:rPr>
                <w:rFonts w:ascii="Times New Roman" w:hAnsi="Times New Roman"/>
                <w:szCs w:val="24"/>
              </w:rPr>
              <w:t>12, ал. 1, т. 1 от ПМС №</w:t>
            </w:r>
            <w:r w:rsidR="004C41E5" w:rsidRPr="00523CE8">
              <w:rPr>
                <w:rFonts w:ascii="Times New Roman" w:hAnsi="Times New Roman"/>
                <w:szCs w:val="24"/>
              </w:rPr>
              <w:t xml:space="preserve"> </w:t>
            </w:r>
            <w:r w:rsidR="00F8621A" w:rsidRPr="00523CE8">
              <w:rPr>
                <w:rFonts w:ascii="Times New Roman" w:hAnsi="Times New Roman"/>
                <w:szCs w:val="24"/>
                <w:lang w:val="en-US"/>
              </w:rPr>
              <w:t>4</w:t>
            </w:r>
            <w:r w:rsidR="009308FC" w:rsidRPr="00523CE8">
              <w:rPr>
                <w:rFonts w:ascii="Times New Roman" w:hAnsi="Times New Roman"/>
                <w:szCs w:val="24"/>
              </w:rPr>
              <w:t>/</w:t>
            </w:r>
            <w:r w:rsidR="00F8621A" w:rsidRPr="00523CE8">
              <w:rPr>
                <w:rFonts w:ascii="Times New Roman" w:hAnsi="Times New Roman"/>
                <w:szCs w:val="24"/>
              </w:rPr>
              <w:t>11.01.2024</w:t>
            </w:r>
            <w:r w:rsidR="00F8621A" w:rsidRPr="00523CE8">
              <w:rPr>
                <w:rFonts w:ascii="Times New Roman" w:hAnsi="Times New Roman"/>
                <w:szCs w:val="24"/>
                <w:lang w:val="en-US"/>
              </w:rPr>
              <w:t xml:space="preserve"> </w:t>
            </w:r>
            <w:r w:rsidR="009308FC" w:rsidRPr="00523CE8">
              <w:rPr>
                <w:rFonts w:ascii="Times New Roman" w:hAnsi="Times New Roman"/>
                <w:szCs w:val="24"/>
              </w:rPr>
              <w:t>г.</w:t>
            </w:r>
          </w:p>
          <w:p w14:paraId="59768ECD" w14:textId="77777777" w:rsidR="002A730C" w:rsidRPr="00523CE8" w:rsidRDefault="002A730C" w:rsidP="00B91747">
            <w:pPr>
              <w:numPr>
                <w:ilvl w:val="0"/>
                <w:numId w:val="3"/>
              </w:numPr>
              <w:jc w:val="both"/>
              <w:rPr>
                <w:rFonts w:ascii="Times New Roman" w:hAnsi="Times New Roman"/>
                <w:szCs w:val="24"/>
              </w:rPr>
            </w:pPr>
            <w:r w:rsidRPr="00523CE8">
              <w:rPr>
                <w:rFonts w:ascii="Times New Roman" w:hAnsi="Times New Roman"/>
                <w:szCs w:val="24"/>
              </w:rPr>
              <w:t>Други документи (ако е приложимо)</w:t>
            </w:r>
            <w:r w:rsidR="00D347DC" w:rsidRPr="00523CE8">
              <w:rPr>
                <w:rFonts w:ascii="Times New Roman" w:hAnsi="Times New Roman"/>
                <w:szCs w:val="24"/>
              </w:rPr>
              <w:t>.</w:t>
            </w:r>
          </w:p>
          <w:p w14:paraId="59768ECE" w14:textId="77777777" w:rsidR="002A730C" w:rsidRPr="00523CE8" w:rsidRDefault="002A730C" w:rsidP="00B91747">
            <w:pPr>
              <w:autoSpaceDE w:val="0"/>
              <w:snapToGrid w:val="0"/>
              <w:jc w:val="both"/>
              <w:rPr>
                <w:rFonts w:ascii="Times New Roman" w:hAnsi="Times New Roman"/>
                <w:szCs w:val="24"/>
                <w:lang w:val="ru-RU"/>
              </w:rPr>
            </w:pPr>
          </w:p>
        </w:tc>
      </w:tr>
      <w:tr w:rsidR="002A730C" w:rsidRPr="00523CE8" w14:paraId="59768ED1" w14:textId="77777777" w:rsidTr="00BA415D">
        <w:trPr>
          <w:cantSplit/>
          <w:trHeight w:val="485"/>
        </w:trPr>
        <w:tc>
          <w:tcPr>
            <w:tcW w:w="9752" w:type="dxa"/>
            <w:gridSpan w:val="2"/>
            <w:tcBorders>
              <w:left w:val="single" w:sz="4" w:space="0" w:color="000000"/>
              <w:bottom w:val="single" w:sz="4" w:space="0" w:color="000000"/>
              <w:right w:val="single" w:sz="4" w:space="0" w:color="000000"/>
            </w:tcBorders>
          </w:tcPr>
          <w:p w14:paraId="59768ED0" w14:textId="77777777" w:rsidR="002A730C" w:rsidRPr="00523CE8" w:rsidRDefault="002A730C" w:rsidP="009308FC">
            <w:pPr>
              <w:pStyle w:val="Footer"/>
              <w:autoSpaceDE w:val="0"/>
              <w:snapToGrid w:val="0"/>
              <w:jc w:val="both"/>
              <w:rPr>
                <w:rFonts w:ascii="Times New Roman" w:hAnsi="Times New Roman"/>
                <w:b/>
                <w:bCs/>
                <w:szCs w:val="24"/>
              </w:rPr>
            </w:pPr>
            <w:r w:rsidRPr="00523CE8">
              <w:rPr>
                <w:rFonts w:ascii="Times New Roman" w:hAnsi="Times New Roman"/>
                <w:b/>
                <w:bCs/>
                <w:szCs w:val="24"/>
              </w:rPr>
              <w:t>ІІІ.2.</w:t>
            </w:r>
            <w:r w:rsidR="00257D2C" w:rsidRPr="00523CE8">
              <w:rPr>
                <w:rFonts w:ascii="Times New Roman" w:hAnsi="Times New Roman"/>
                <w:b/>
                <w:bCs/>
                <w:szCs w:val="24"/>
              </w:rPr>
              <w:t>2</w:t>
            </w:r>
            <w:r w:rsidRPr="00523CE8">
              <w:rPr>
                <w:rFonts w:ascii="Times New Roman" w:hAnsi="Times New Roman"/>
                <w:b/>
                <w:bCs/>
                <w:szCs w:val="24"/>
              </w:rPr>
              <w:t xml:space="preserve">) </w:t>
            </w:r>
            <w:r w:rsidR="00F8621A" w:rsidRPr="00523CE8">
              <w:rPr>
                <w:rFonts w:ascii="Times New Roman" w:hAnsi="Times New Roman"/>
                <w:b/>
                <w:bCs/>
                <w:szCs w:val="24"/>
              </w:rPr>
              <w:t>Икономическо и финансово състояние</w:t>
            </w:r>
            <w:r w:rsidR="00734C22" w:rsidRPr="00523CE8">
              <w:rPr>
                <w:rFonts w:ascii="Times New Roman" w:hAnsi="Times New Roman"/>
                <w:b/>
                <w:bCs/>
                <w:szCs w:val="24"/>
              </w:rPr>
              <w:t xml:space="preserve"> (по чл. </w:t>
            </w:r>
            <w:r w:rsidR="000B5362" w:rsidRPr="00523CE8">
              <w:rPr>
                <w:rFonts w:ascii="Times New Roman" w:hAnsi="Times New Roman"/>
                <w:b/>
                <w:bCs/>
                <w:szCs w:val="24"/>
              </w:rPr>
              <w:t>3</w:t>
            </w:r>
            <w:r w:rsidR="00734C22" w:rsidRPr="00523CE8">
              <w:rPr>
                <w:rFonts w:ascii="Times New Roman" w:hAnsi="Times New Roman"/>
                <w:b/>
                <w:bCs/>
                <w:szCs w:val="24"/>
              </w:rPr>
              <w:t xml:space="preserve">, ал. </w:t>
            </w:r>
            <w:r w:rsidR="009308FC" w:rsidRPr="00523CE8">
              <w:rPr>
                <w:rFonts w:ascii="Times New Roman" w:hAnsi="Times New Roman"/>
                <w:b/>
                <w:bCs/>
                <w:szCs w:val="24"/>
              </w:rPr>
              <w:t>11</w:t>
            </w:r>
            <w:r w:rsidR="000B5362" w:rsidRPr="00523CE8">
              <w:rPr>
                <w:rFonts w:ascii="Times New Roman" w:hAnsi="Times New Roman"/>
                <w:b/>
                <w:bCs/>
                <w:szCs w:val="24"/>
              </w:rPr>
              <w:t xml:space="preserve"> </w:t>
            </w:r>
            <w:r w:rsidR="000436BD" w:rsidRPr="00523CE8">
              <w:rPr>
                <w:rFonts w:ascii="Times New Roman" w:hAnsi="Times New Roman"/>
                <w:b/>
                <w:bCs/>
                <w:szCs w:val="24"/>
              </w:rPr>
              <w:t>от ПМС</w:t>
            </w:r>
            <w:r w:rsidR="006B016F" w:rsidRPr="00523CE8">
              <w:rPr>
                <w:rFonts w:ascii="Times New Roman" w:hAnsi="Times New Roman"/>
                <w:b/>
                <w:bCs/>
                <w:szCs w:val="24"/>
              </w:rPr>
              <w:t xml:space="preserve"> №</w:t>
            </w:r>
            <w:r w:rsidR="00F8621A" w:rsidRPr="00523CE8">
              <w:rPr>
                <w:rFonts w:ascii="Times New Roman" w:hAnsi="Times New Roman"/>
                <w:b/>
                <w:bCs/>
                <w:szCs w:val="24"/>
              </w:rPr>
              <w:t xml:space="preserve"> 4/11.01.2024</w:t>
            </w:r>
            <w:r w:rsidR="009308FC" w:rsidRPr="00523CE8">
              <w:rPr>
                <w:rFonts w:ascii="Times New Roman" w:hAnsi="Times New Roman"/>
                <w:b/>
                <w:bCs/>
                <w:szCs w:val="24"/>
              </w:rPr>
              <w:t xml:space="preserve"> г.)</w:t>
            </w:r>
          </w:p>
        </w:tc>
      </w:tr>
      <w:tr w:rsidR="002A730C" w:rsidRPr="00523CE8" w14:paraId="59768EDE" w14:textId="77777777" w:rsidTr="00BA415D">
        <w:trPr>
          <w:trHeight w:val="1691"/>
        </w:trPr>
        <w:tc>
          <w:tcPr>
            <w:tcW w:w="4428" w:type="dxa"/>
            <w:tcBorders>
              <w:left w:val="single" w:sz="4" w:space="0" w:color="000000"/>
              <w:bottom w:val="single" w:sz="4" w:space="0" w:color="000000"/>
            </w:tcBorders>
          </w:tcPr>
          <w:p w14:paraId="59768ED2" w14:textId="77777777" w:rsidR="002A730C" w:rsidRPr="00E3508F" w:rsidRDefault="002A730C" w:rsidP="00B91747">
            <w:pPr>
              <w:autoSpaceDE w:val="0"/>
              <w:snapToGrid w:val="0"/>
              <w:jc w:val="both"/>
              <w:rPr>
                <w:rFonts w:ascii="Times New Roman" w:hAnsi="Times New Roman"/>
                <w:szCs w:val="24"/>
                <w:lang w:val="en-US"/>
              </w:rPr>
            </w:pPr>
            <w:r w:rsidRPr="00E3508F">
              <w:rPr>
                <w:rFonts w:ascii="Times New Roman" w:hAnsi="Times New Roman"/>
                <w:szCs w:val="24"/>
              </w:rPr>
              <w:t>Изискуеми документи и информация</w:t>
            </w:r>
            <w:r w:rsidR="00F8621A" w:rsidRPr="00E3508F">
              <w:rPr>
                <w:rFonts w:ascii="Times New Roman" w:hAnsi="Times New Roman"/>
                <w:szCs w:val="24"/>
                <w:lang w:val="en-US"/>
              </w:rPr>
              <w:t>:</w:t>
            </w:r>
          </w:p>
          <w:p w14:paraId="792CA7E8" w14:textId="77777777" w:rsidR="00803C1A" w:rsidRPr="00E3508F" w:rsidRDefault="00803C1A" w:rsidP="00803C1A">
            <w:pPr>
              <w:autoSpaceDE w:val="0"/>
              <w:jc w:val="both"/>
              <w:rPr>
                <w:rFonts w:ascii="Times New Roman" w:hAnsi="Times New Roman"/>
                <w:bCs/>
                <w:szCs w:val="24"/>
              </w:rPr>
            </w:pPr>
          </w:p>
          <w:p w14:paraId="41327148" w14:textId="363E274A" w:rsidR="00803C1A" w:rsidRPr="00E3508F" w:rsidRDefault="00803C1A" w:rsidP="00803C1A">
            <w:pPr>
              <w:autoSpaceDE w:val="0"/>
              <w:jc w:val="both"/>
              <w:rPr>
                <w:rFonts w:ascii="Times New Roman" w:hAnsi="Times New Roman"/>
                <w:bCs/>
                <w:szCs w:val="24"/>
              </w:rPr>
            </w:pPr>
            <w:r w:rsidRPr="00E3508F">
              <w:rPr>
                <w:rFonts w:ascii="Times New Roman" w:hAnsi="Times New Roman"/>
                <w:bCs/>
                <w:szCs w:val="24"/>
              </w:rPr>
              <w:t>Справка за оборота в сферата, попадаща в обхвата на поръчката за последните 3 приключили финансови години</w:t>
            </w:r>
            <w:r w:rsidR="00593C61" w:rsidRPr="00E3508F">
              <w:rPr>
                <w:rFonts w:ascii="Times New Roman" w:hAnsi="Times New Roman"/>
                <w:bCs/>
                <w:szCs w:val="24"/>
              </w:rPr>
              <w:t xml:space="preserve"> (2022, 2023 и 2024 г.)</w:t>
            </w:r>
            <w:r w:rsidRPr="00E3508F">
              <w:rPr>
                <w:rFonts w:ascii="Times New Roman" w:hAnsi="Times New Roman"/>
                <w:bCs/>
                <w:szCs w:val="24"/>
              </w:rPr>
              <w:t>, в зависимост от датата, на която кандидатът е учреден или е започнал дейността си. Справката следва да е придружена с документи, доказващи съответните приходи (</w:t>
            </w:r>
            <w:r w:rsidR="00E3508F">
              <w:rPr>
                <w:rFonts w:ascii="Times New Roman" w:hAnsi="Times New Roman"/>
                <w:bCs/>
                <w:szCs w:val="24"/>
              </w:rPr>
              <w:t xml:space="preserve">отчети, </w:t>
            </w:r>
            <w:r w:rsidRPr="00E3508F">
              <w:rPr>
                <w:rFonts w:ascii="Times New Roman" w:hAnsi="Times New Roman"/>
                <w:bCs/>
                <w:szCs w:val="24"/>
              </w:rPr>
              <w:t>договор</w:t>
            </w:r>
            <w:r w:rsidR="00AC54B9" w:rsidRPr="00E3508F">
              <w:rPr>
                <w:rFonts w:ascii="Times New Roman" w:hAnsi="Times New Roman"/>
                <w:bCs/>
                <w:szCs w:val="24"/>
              </w:rPr>
              <w:t>и</w:t>
            </w:r>
            <w:r w:rsidRPr="00E3508F">
              <w:rPr>
                <w:rFonts w:ascii="Times New Roman" w:hAnsi="Times New Roman"/>
                <w:bCs/>
                <w:szCs w:val="24"/>
              </w:rPr>
              <w:t>, протоко</w:t>
            </w:r>
            <w:r w:rsidR="00AC54B9" w:rsidRPr="00E3508F">
              <w:rPr>
                <w:rFonts w:ascii="Times New Roman" w:hAnsi="Times New Roman"/>
                <w:bCs/>
                <w:szCs w:val="24"/>
              </w:rPr>
              <w:t>ли,</w:t>
            </w:r>
            <w:r w:rsidRPr="00E3508F">
              <w:rPr>
                <w:rFonts w:ascii="Times New Roman" w:hAnsi="Times New Roman"/>
                <w:bCs/>
                <w:szCs w:val="24"/>
              </w:rPr>
              <w:t xml:space="preserve"> платежни документи</w:t>
            </w:r>
            <w:r w:rsidR="00E3508F">
              <w:rPr>
                <w:rFonts w:ascii="Times New Roman" w:hAnsi="Times New Roman"/>
                <w:bCs/>
                <w:szCs w:val="24"/>
              </w:rPr>
              <w:t xml:space="preserve">, </w:t>
            </w:r>
            <w:r w:rsidRPr="00E3508F">
              <w:rPr>
                <w:rFonts w:ascii="Times New Roman" w:hAnsi="Times New Roman"/>
                <w:bCs/>
                <w:szCs w:val="24"/>
              </w:rPr>
              <w:t>д</w:t>
            </w:r>
            <w:r w:rsidR="00D6373A" w:rsidRPr="00E3508F">
              <w:rPr>
                <w:rFonts w:ascii="Times New Roman" w:hAnsi="Times New Roman"/>
                <w:bCs/>
                <w:szCs w:val="24"/>
              </w:rPr>
              <w:t>руги счетоводни документи</w:t>
            </w:r>
            <w:r w:rsidR="00AC54B9" w:rsidRPr="00E3508F">
              <w:rPr>
                <w:rFonts w:ascii="Times New Roman" w:hAnsi="Times New Roman"/>
                <w:bCs/>
                <w:szCs w:val="24"/>
              </w:rPr>
              <w:t xml:space="preserve"> или други документи</w:t>
            </w:r>
            <w:r w:rsidRPr="00E3508F">
              <w:rPr>
                <w:rFonts w:ascii="Times New Roman" w:hAnsi="Times New Roman"/>
                <w:bCs/>
                <w:szCs w:val="24"/>
              </w:rPr>
              <w:t>).</w:t>
            </w:r>
          </w:p>
          <w:p w14:paraId="3166C39C" w14:textId="77777777" w:rsidR="002A730C" w:rsidRDefault="002A730C" w:rsidP="00B91747">
            <w:pPr>
              <w:autoSpaceDE w:val="0"/>
              <w:jc w:val="both"/>
              <w:rPr>
                <w:rFonts w:ascii="Times New Roman" w:hAnsi="Times New Roman"/>
                <w:b/>
                <w:bCs/>
                <w:szCs w:val="24"/>
              </w:rPr>
            </w:pPr>
          </w:p>
          <w:p w14:paraId="59768ED8" w14:textId="77777777" w:rsidR="00E3508F" w:rsidRPr="00E3508F" w:rsidRDefault="00E3508F" w:rsidP="00B91747">
            <w:pPr>
              <w:autoSpaceDE w:val="0"/>
              <w:jc w:val="both"/>
              <w:rPr>
                <w:rFonts w:ascii="Times New Roman" w:hAnsi="Times New Roman"/>
                <w:b/>
                <w:bCs/>
                <w:szCs w:val="24"/>
              </w:rPr>
            </w:pPr>
          </w:p>
        </w:tc>
        <w:tc>
          <w:tcPr>
            <w:tcW w:w="5324" w:type="dxa"/>
            <w:tcBorders>
              <w:left w:val="single" w:sz="4" w:space="0" w:color="000000"/>
              <w:bottom w:val="single" w:sz="4" w:space="0" w:color="000000"/>
              <w:right w:val="single" w:sz="4" w:space="0" w:color="000000"/>
            </w:tcBorders>
          </w:tcPr>
          <w:p w14:paraId="59768ED9" w14:textId="0D0BBC02" w:rsidR="002A730C" w:rsidRPr="00E3508F" w:rsidRDefault="002A730C" w:rsidP="00B91747">
            <w:pPr>
              <w:autoSpaceDE w:val="0"/>
              <w:snapToGrid w:val="0"/>
              <w:jc w:val="both"/>
              <w:rPr>
                <w:rFonts w:ascii="Times New Roman" w:hAnsi="Times New Roman"/>
                <w:szCs w:val="24"/>
              </w:rPr>
            </w:pPr>
            <w:r w:rsidRPr="00E3508F">
              <w:rPr>
                <w:rFonts w:ascii="Times New Roman" w:hAnsi="Times New Roman"/>
                <w:szCs w:val="24"/>
              </w:rPr>
              <w:t>Минимални изисквания:</w:t>
            </w:r>
          </w:p>
          <w:p w14:paraId="77900715" w14:textId="77777777" w:rsidR="005568E4" w:rsidRPr="00E3508F" w:rsidRDefault="005568E4" w:rsidP="005568E4">
            <w:pPr>
              <w:autoSpaceDE w:val="0"/>
              <w:jc w:val="both"/>
              <w:rPr>
                <w:rFonts w:ascii="Times New Roman" w:hAnsi="Times New Roman"/>
                <w:bCs/>
                <w:szCs w:val="24"/>
              </w:rPr>
            </w:pPr>
          </w:p>
          <w:p w14:paraId="6B6C999A" w14:textId="0F389875" w:rsidR="005568E4" w:rsidRPr="00E3508F" w:rsidRDefault="005568E4" w:rsidP="005568E4">
            <w:pPr>
              <w:autoSpaceDE w:val="0"/>
              <w:jc w:val="both"/>
              <w:rPr>
                <w:rFonts w:ascii="Times New Roman" w:hAnsi="Times New Roman"/>
                <w:bCs/>
                <w:szCs w:val="24"/>
              </w:rPr>
            </w:pPr>
            <w:r w:rsidRPr="00E3508F">
              <w:rPr>
                <w:rFonts w:ascii="Times New Roman" w:hAnsi="Times New Roman"/>
                <w:bCs/>
                <w:szCs w:val="24"/>
              </w:rPr>
              <w:t>Оборотът в сферата, попадаща в обхвата на поръчката за последните три приключили финансови години</w:t>
            </w:r>
            <w:r w:rsidR="002A170E" w:rsidRPr="00E3508F">
              <w:rPr>
                <w:rFonts w:ascii="Times New Roman" w:hAnsi="Times New Roman"/>
                <w:bCs/>
                <w:szCs w:val="24"/>
              </w:rPr>
              <w:t xml:space="preserve"> (2022, 2023 и 2024 г.) </w:t>
            </w:r>
            <w:r w:rsidRPr="00E3508F">
              <w:rPr>
                <w:rFonts w:ascii="Times New Roman" w:hAnsi="Times New Roman"/>
                <w:bCs/>
                <w:szCs w:val="24"/>
              </w:rPr>
              <w:t xml:space="preserve">в зависимост от датата, на която кандидатът е учреден или е започнал дейността си, следва да бъде </w:t>
            </w:r>
            <w:r w:rsidRPr="00E3508F">
              <w:rPr>
                <w:rFonts w:ascii="Times New Roman" w:hAnsi="Times New Roman"/>
                <w:b/>
                <w:szCs w:val="24"/>
              </w:rPr>
              <w:t xml:space="preserve">поне </w:t>
            </w:r>
            <w:r w:rsidR="00027583" w:rsidRPr="00E3508F">
              <w:rPr>
                <w:rFonts w:ascii="Times New Roman" w:hAnsi="Times New Roman"/>
                <w:b/>
                <w:szCs w:val="24"/>
              </w:rPr>
              <w:t>8</w:t>
            </w:r>
            <w:r w:rsidRPr="00E3508F">
              <w:rPr>
                <w:rFonts w:ascii="Times New Roman" w:hAnsi="Times New Roman"/>
                <w:b/>
                <w:szCs w:val="24"/>
              </w:rPr>
              <w:t>00 000 л</w:t>
            </w:r>
            <w:r w:rsidR="00E3508F">
              <w:rPr>
                <w:rFonts w:ascii="Times New Roman" w:hAnsi="Times New Roman"/>
                <w:b/>
                <w:szCs w:val="24"/>
              </w:rPr>
              <w:t>ева.</w:t>
            </w:r>
          </w:p>
          <w:p w14:paraId="59768EDD" w14:textId="52047409" w:rsidR="002A730C" w:rsidRPr="00E3508F" w:rsidRDefault="005568E4" w:rsidP="005568E4">
            <w:pPr>
              <w:autoSpaceDE w:val="0"/>
              <w:jc w:val="both"/>
              <w:rPr>
                <w:rFonts w:ascii="Times New Roman" w:hAnsi="Times New Roman"/>
                <w:b/>
                <w:bCs/>
                <w:szCs w:val="24"/>
              </w:rPr>
            </w:pPr>
            <w:r w:rsidRPr="00E3508F">
              <w:rPr>
                <w:rFonts w:ascii="Times New Roman" w:hAnsi="Times New Roman"/>
                <w:bCs/>
                <w:szCs w:val="24"/>
              </w:rPr>
              <w:t xml:space="preserve">Под оборот в сферата следва да се разбира </w:t>
            </w:r>
            <w:r w:rsidRPr="00E3508F">
              <w:rPr>
                <w:rFonts w:ascii="Times New Roman" w:hAnsi="Times New Roman"/>
                <w:b/>
                <w:szCs w:val="24"/>
              </w:rPr>
              <w:t>разработване</w:t>
            </w:r>
            <w:r w:rsidR="002E350A" w:rsidRPr="00E3508F">
              <w:rPr>
                <w:rFonts w:ascii="Times New Roman" w:hAnsi="Times New Roman"/>
                <w:b/>
                <w:szCs w:val="24"/>
              </w:rPr>
              <w:t xml:space="preserve"> и/или</w:t>
            </w:r>
            <w:r w:rsidRPr="00E3508F">
              <w:rPr>
                <w:rFonts w:ascii="Times New Roman" w:hAnsi="Times New Roman"/>
                <w:b/>
                <w:szCs w:val="24"/>
              </w:rPr>
              <w:t xml:space="preserve"> внедряване на софтуер</w:t>
            </w:r>
            <w:r w:rsidRPr="00E3508F">
              <w:rPr>
                <w:rFonts w:ascii="Times New Roman" w:hAnsi="Times New Roman"/>
                <w:bCs/>
                <w:szCs w:val="24"/>
              </w:rPr>
              <w:t xml:space="preserve"> или еквивалентна дейност.</w:t>
            </w:r>
          </w:p>
        </w:tc>
      </w:tr>
      <w:tr w:rsidR="002A730C" w:rsidRPr="00523CE8" w14:paraId="59768EE3" w14:textId="77777777" w:rsidTr="00BA415D">
        <w:trPr>
          <w:cantSplit/>
        </w:trPr>
        <w:tc>
          <w:tcPr>
            <w:tcW w:w="9752" w:type="dxa"/>
            <w:gridSpan w:val="2"/>
            <w:tcBorders>
              <w:left w:val="single" w:sz="4" w:space="0" w:color="000000"/>
              <w:bottom w:val="single" w:sz="4" w:space="0" w:color="000000"/>
              <w:right w:val="single" w:sz="4" w:space="0" w:color="000000"/>
            </w:tcBorders>
          </w:tcPr>
          <w:p w14:paraId="59768EE0" w14:textId="77777777" w:rsidR="00A96076" w:rsidRPr="00523CE8" w:rsidRDefault="00A96076" w:rsidP="00B91747">
            <w:pPr>
              <w:autoSpaceDE w:val="0"/>
              <w:snapToGrid w:val="0"/>
              <w:jc w:val="both"/>
              <w:rPr>
                <w:rFonts w:ascii="Times New Roman" w:hAnsi="Times New Roman"/>
                <w:b/>
                <w:bCs/>
                <w:szCs w:val="24"/>
              </w:rPr>
            </w:pPr>
          </w:p>
          <w:p w14:paraId="59768EE1" w14:textId="77777777" w:rsidR="002A730C" w:rsidRPr="00523CE8" w:rsidRDefault="002A730C" w:rsidP="00B91747">
            <w:pPr>
              <w:autoSpaceDE w:val="0"/>
              <w:snapToGrid w:val="0"/>
              <w:jc w:val="both"/>
              <w:rPr>
                <w:rFonts w:ascii="Times New Roman" w:hAnsi="Times New Roman"/>
                <w:b/>
                <w:bCs/>
                <w:szCs w:val="24"/>
              </w:rPr>
            </w:pPr>
            <w:r w:rsidRPr="00523CE8">
              <w:rPr>
                <w:rFonts w:ascii="Times New Roman" w:hAnsi="Times New Roman"/>
                <w:b/>
                <w:bCs/>
                <w:szCs w:val="24"/>
              </w:rPr>
              <w:t>ІІІ.2.</w:t>
            </w:r>
            <w:r w:rsidR="00257D2C" w:rsidRPr="00523CE8">
              <w:rPr>
                <w:rFonts w:ascii="Times New Roman" w:hAnsi="Times New Roman"/>
                <w:b/>
                <w:bCs/>
                <w:szCs w:val="24"/>
              </w:rPr>
              <w:t>3</w:t>
            </w:r>
            <w:r w:rsidRPr="00523CE8">
              <w:rPr>
                <w:rFonts w:ascii="Times New Roman" w:hAnsi="Times New Roman"/>
                <w:b/>
                <w:bCs/>
                <w:szCs w:val="24"/>
              </w:rPr>
              <w:t>) Технически възможности и</w:t>
            </w:r>
            <w:r w:rsidR="00B13FAF" w:rsidRPr="00523CE8">
              <w:rPr>
                <w:rFonts w:ascii="Times New Roman" w:hAnsi="Times New Roman"/>
                <w:b/>
                <w:bCs/>
                <w:szCs w:val="24"/>
              </w:rPr>
              <w:t>/или</w:t>
            </w:r>
            <w:r w:rsidRPr="00523CE8">
              <w:rPr>
                <w:rFonts w:ascii="Times New Roman" w:hAnsi="Times New Roman"/>
                <w:b/>
                <w:bCs/>
                <w:szCs w:val="24"/>
              </w:rPr>
              <w:t xml:space="preserve"> квалификация</w:t>
            </w:r>
            <w:r w:rsidR="00734C22" w:rsidRPr="00523CE8">
              <w:rPr>
                <w:rFonts w:ascii="Times New Roman" w:hAnsi="Times New Roman"/>
                <w:b/>
                <w:bCs/>
                <w:szCs w:val="24"/>
              </w:rPr>
              <w:t xml:space="preserve"> (по чл. </w:t>
            </w:r>
            <w:r w:rsidR="000B5362" w:rsidRPr="00523CE8">
              <w:rPr>
                <w:rFonts w:ascii="Times New Roman" w:hAnsi="Times New Roman"/>
                <w:b/>
                <w:bCs/>
                <w:szCs w:val="24"/>
              </w:rPr>
              <w:t>3</w:t>
            </w:r>
            <w:r w:rsidR="00734C22" w:rsidRPr="00523CE8">
              <w:rPr>
                <w:rFonts w:ascii="Times New Roman" w:hAnsi="Times New Roman"/>
                <w:b/>
                <w:bCs/>
                <w:szCs w:val="24"/>
              </w:rPr>
              <w:t xml:space="preserve">, ал. </w:t>
            </w:r>
            <w:r w:rsidR="000B5362" w:rsidRPr="00523CE8">
              <w:rPr>
                <w:rFonts w:ascii="Times New Roman" w:hAnsi="Times New Roman"/>
                <w:b/>
                <w:bCs/>
                <w:szCs w:val="24"/>
              </w:rPr>
              <w:t xml:space="preserve">13 </w:t>
            </w:r>
            <w:r w:rsidR="000436BD" w:rsidRPr="00523CE8">
              <w:rPr>
                <w:rFonts w:ascii="Times New Roman" w:hAnsi="Times New Roman"/>
                <w:b/>
                <w:bCs/>
                <w:szCs w:val="24"/>
              </w:rPr>
              <w:t>от ПМС</w:t>
            </w:r>
            <w:r w:rsidR="00BB1E0C" w:rsidRPr="00523CE8">
              <w:rPr>
                <w:rFonts w:ascii="Times New Roman" w:hAnsi="Times New Roman"/>
                <w:b/>
                <w:bCs/>
                <w:szCs w:val="24"/>
              </w:rPr>
              <w:t xml:space="preserve"> №</w:t>
            </w:r>
            <w:r w:rsidR="000436BD" w:rsidRPr="00523CE8">
              <w:rPr>
                <w:rFonts w:ascii="Times New Roman" w:hAnsi="Times New Roman"/>
                <w:b/>
                <w:bCs/>
                <w:szCs w:val="24"/>
              </w:rPr>
              <w:t xml:space="preserve"> </w:t>
            </w:r>
            <w:r w:rsidR="00A6458D" w:rsidRPr="00523CE8">
              <w:rPr>
                <w:rFonts w:ascii="Times New Roman" w:hAnsi="Times New Roman"/>
                <w:b/>
                <w:bCs/>
                <w:szCs w:val="24"/>
              </w:rPr>
              <w:t xml:space="preserve">4/11.01.2024 </w:t>
            </w:r>
            <w:r w:rsidR="009308FC" w:rsidRPr="00523CE8">
              <w:rPr>
                <w:rFonts w:ascii="Times New Roman" w:hAnsi="Times New Roman"/>
                <w:b/>
                <w:bCs/>
                <w:szCs w:val="24"/>
              </w:rPr>
              <w:t>г.)</w:t>
            </w:r>
          </w:p>
          <w:p w14:paraId="59768EE2" w14:textId="77777777" w:rsidR="002A730C" w:rsidRPr="00523CE8" w:rsidRDefault="002A730C" w:rsidP="00B91747">
            <w:pPr>
              <w:autoSpaceDE w:val="0"/>
              <w:jc w:val="both"/>
              <w:rPr>
                <w:rFonts w:ascii="Times New Roman" w:hAnsi="Times New Roman"/>
                <w:b/>
                <w:bCs/>
                <w:szCs w:val="24"/>
              </w:rPr>
            </w:pPr>
          </w:p>
        </w:tc>
      </w:tr>
      <w:tr w:rsidR="002A730C" w:rsidRPr="00523CE8" w14:paraId="59768EED" w14:textId="77777777" w:rsidTr="00BA415D">
        <w:trPr>
          <w:trHeight w:val="1368"/>
        </w:trPr>
        <w:tc>
          <w:tcPr>
            <w:tcW w:w="4428" w:type="dxa"/>
            <w:tcBorders>
              <w:left w:val="single" w:sz="4" w:space="0" w:color="000000"/>
              <w:bottom w:val="single" w:sz="4" w:space="0" w:color="000000"/>
            </w:tcBorders>
          </w:tcPr>
          <w:p w14:paraId="59768EE4" w14:textId="77777777" w:rsidR="002A730C" w:rsidRPr="00E3508F" w:rsidRDefault="002A730C" w:rsidP="00B91747">
            <w:pPr>
              <w:autoSpaceDE w:val="0"/>
              <w:snapToGrid w:val="0"/>
              <w:jc w:val="both"/>
              <w:rPr>
                <w:rFonts w:ascii="Times New Roman" w:hAnsi="Times New Roman"/>
                <w:szCs w:val="24"/>
                <w:lang w:val="en-US"/>
              </w:rPr>
            </w:pPr>
            <w:r w:rsidRPr="00E3508F">
              <w:rPr>
                <w:rFonts w:ascii="Times New Roman" w:hAnsi="Times New Roman"/>
                <w:szCs w:val="24"/>
              </w:rPr>
              <w:t>Изискуеми документи и информация</w:t>
            </w:r>
            <w:r w:rsidR="00F8621A" w:rsidRPr="00E3508F">
              <w:rPr>
                <w:rFonts w:ascii="Times New Roman" w:hAnsi="Times New Roman"/>
                <w:szCs w:val="24"/>
                <w:lang w:val="en-US"/>
              </w:rPr>
              <w:t>:</w:t>
            </w:r>
          </w:p>
          <w:p w14:paraId="59768EE5" w14:textId="77777777" w:rsidR="00180B3B" w:rsidRPr="00E3508F" w:rsidRDefault="00180B3B" w:rsidP="00B91747">
            <w:pPr>
              <w:autoSpaceDE w:val="0"/>
              <w:snapToGrid w:val="0"/>
              <w:jc w:val="both"/>
              <w:rPr>
                <w:rFonts w:ascii="Times New Roman" w:hAnsi="Times New Roman"/>
                <w:szCs w:val="24"/>
                <w:lang w:val="en-US"/>
              </w:rPr>
            </w:pPr>
          </w:p>
          <w:p w14:paraId="06201400" w14:textId="3C14B454" w:rsidR="00D92D58" w:rsidRPr="00E3508F" w:rsidRDefault="00D92D58" w:rsidP="00D92D58">
            <w:pPr>
              <w:autoSpaceDE w:val="0"/>
              <w:jc w:val="both"/>
              <w:rPr>
                <w:rFonts w:ascii="Times New Roman" w:hAnsi="Times New Roman"/>
                <w:szCs w:val="24"/>
              </w:rPr>
            </w:pPr>
            <w:r w:rsidRPr="00E3508F">
              <w:rPr>
                <w:rFonts w:ascii="Times New Roman" w:hAnsi="Times New Roman"/>
                <w:szCs w:val="24"/>
              </w:rPr>
              <w:t>За доказване наличие на ключови експерти кандидатът следва да представи за всяко от лицата:</w:t>
            </w:r>
          </w:p>
          <w:p w14:paraId="409E529D" w14:textId="578C0718" w:rsidR="00D92D58" w:rsidRPr="00E3508F" w:rsidRDefault="00D92D58" w:rsidP="00D92D58">
            <w:pPr>
              <w:pStyle w:val="ListParagraph"/>
              <w:numPr>
                <w:ilvl w:val="0"/>
                <w:numId w:val="8"/>
              </w:numPr>
              <w:autoSpaceDE w:val="0"/>
              <w:ind w:left="0" w:firstLine="360"/>
              <w:jc w:val="both"/>
              <w:rPr>
                <w:rFonts w:ascii="Times New Roman" w:hAnsi="Times New Roman"/>
                <w:szCs w:val="24"/>
              </w:rPr>
            </w:pPr>
            <w:r w:rsidRPr="00E3508F">
              <w:rPr>
                <w:rFonts w:ascii="Times New Roman" w:hAnsi="Times New Roman"/>
                <w:szCs w:val="24"/>
              </w:rPr>
              <w:t>копие от трудова книжка</w:t>
            </w:r>
            <w:r w:rsidR="00FA17F8" w:rsidRPr="00E3508F">
              <w:rPr>
                <w:rFonts w:ascii="Times New Roman" w:hAnsi="Times New Roman"/>
                <w:szCs w:val="24"/>
              </w:rPr>
              <w:t xml:space="preserve"> -</w:t>
            </w:r>
            <w:r w:rsidRPr="00E3508F">
              <w:rPr>
                <w:rFonts w:ascii="Times New Roman" w:hAnsi="Times New Roman"/>
                <w:szCs w:val="24"/>
              </w:rPr>
              <w:t xml:space="preserve"> страници, от които е видно заеманото длъжностно лице, свързано със софтуерна разработка, както и съответният период на заетост; или</w:t>
            </w:r>
          </w:p>
          <w:p w14:paraId="264976F5" w14:textId="77777777" w:rsidR="002A730C" w:rsidRPr="00E3508F" w:rsidRDefault="00D92D58" w:rsidP="00D92D58">
            <w:pPr>
              <w:pStyle w:val="ListParagraph"/>
              <w:numPr>
                <w:ilvl w:val="0"/>
                <w:numId w:val="8"/>
              </w:numPr>
              <w:autoSpaceDE w:val="0"/>
              <w:ind w:left="0" w:firstLine="360"/>
              <w:jc w:val="both"/>
              <w:rPr>
                <w:rFonts w:ascii="Times New Roman" w:hAnsi="Times New Roman"/>
                <w:szCs w:val="24"/>
              </w:rPr>
            </w:pPr>
            <w:r w:rsidRPr="00E3508F">
              <w:rPr>
                <w:rFonts w:ascii="Times New Roman" w:hAnsi="Times New Roman"/>
                <w:szCs w:val="24"/>
              </w:rPr>
              <w:t xml:space="preserve">копие от трудов или граждански договор, придружен от документ (напр. </w:t>
            </w:r>
            <w:r w:rsidRPr="00E3508F">
              <w:rPr>
                <w:rFonts w:ascii="Times New Roman" w:hAnsi="Times New Roman"/>
                <w:szCs w:val="24"/>
              </w:rPr>
              <w:lastRenderedPageBreak/>
              <w:t>референция, служебна бележка, протокол, удостоверение от възложител или друга институция), удостоверяващ изпълняваната дейност и нейната продължителност.</w:t>
            </w:r>
          </w:p>
          <w:p w14:paraId="7CF31B9A" w14:textId="77777777" w:rsidR="00402977" w:rsidRDefault="00402977" w:rsidP="00402977">
            <w:pPr>
              <w:pStyle w:val="ListParagraph"/>
              <w:autoSpaceDE w:val="0"/>
              <w:ind w:left="360"/>
              <w:jc w:val="both"/>
              <w:rPr>
                <w:rFonts w:ascii="Times New Roman" w:hAnsi="Times New Roman"/>
                <w:szCs w:val="24"/>
              </w:rPr>
            </w:pPr>
          </w:p>
          <w:p w14:paraId="59768EE8" w14:textId="5E85731F" w:rsidR="00E3508F" w:rsidRPr="00E3508F" w:rsidRDefault="00E3508F" w:rsidP="00402977">
            <w:pPr>
              <w:pStyle w:val="ListParagraph"/>
              <w:autoSpaceDE w:val="0"/>
              <w:ind w:left="360"/>
              <w:jc w:val="both"/>
              <w:rPr>
                <w:rFonts w:ascii="Times New Roman" w:hAnsi="Times New Roman"/>
                <w:szCs w:val="24"/>
              </w:rPr>
            </w:pPr>
          </w:p>
        </w:tc>
        <w:tc>
          <w:tcPr>
            <w:tcW w:w="5324" w:type="dxa"/>
            <w:tcBorders>
              <w:left w:val="single" w:sz="4" w:space="0" w:color="000000"/>
              <w:bottom w:val="single" w:sz="4" w:space="0" w:color="000000"/>
              <w:right w:val="single" w:sz="4" w:space="0" w:color="000000"/>
            </w:tcBorders>
          </w:tcPr>
          <w:p w14:paraId="59768EE9" w14:textId="77777777" w:rsidR="002A730C" w:rsidRPr="00E3508F" w:rsidRDefault="002A730C" w:rsidP="00B91747">
            <w:pPr>
              <w:autoSpaceDE w:val="0"/>
              <w:snapToGrid w:val="0"/>
              <w:jc w:val="both"/>
              <w:rPr>
                <w:rFonts w:ascii="Times New Roman" w:hAnsi="Times New Roman"/>
                <w:szCs w:val="24"/>
              </w:rPr>
            </w:pPr>
            <w:r w:rsidRPr="00E3508F">
              <w:rPr>
                <w:rFonts w:ascii="Times New Roman" w:hAnsi="Times New Roman"/>
                <w:szCs w:val="24"/>
              </w:rPr>
              <w:lastRenderedPageBreak/>
              <w:t xml:space="preserve">Минимални изисквания </w:t>
            </w:r>
            <w:r w:rsidRPr="00E3508F">
              <w:rPr>
                <w:rFonts w:ascii="Times New Roman" w:hAnsi="Times New Roman"/>
                <w:i/>
                <w:szCs w:val="24"/>
              </w:rPr>
              <w:t>(</w:t>
            </w:r>
            <w:r w:rsidRPr="00E3508F">
              <w:rPr>
                <w:rFonts w:ascii="Times New Roman" w:hAnsi="Times New Roman"/>
                <w:i/>
                <w:iCs/>
                <w:szCs w:val="24"/>
              </w:rPr>
              <w:t>когато е приложимо</w:t>
            </w:r>
            <w:r w:rsidRPr="00E3508F">
              <w:rPr>
                <w:rFonts w:ascii="Times New Roman" w:hAnsi="Times New Roman"/>
                <w:i/>
                <w:szCs w:val="24"/>
              </w:rPr>
              <w:t>)</w:t>
            </w:r>
            <w:r w:rsidRPr="00E3508F">
              <w:rPr>
                <w:rFonts w:ascii="Times New Roman" w:hAnsi="Times New Roman"/>
                <w:szCs w:val="24"/>
              </w:rPr>
              <w:t>:</w:t>
            </w:r>
          </w:p>
          <w:p w14:paraId="430DDDAE" w14:textId="47289F26" w:rsidR="00EE582D" w:rsidRPr="00E3508F" w:rsidRDefault="00EE582D" w:rsidP="00FA17F8">
            <w:pPr>
              <w:pStyle w:val="p1"/>
              <w:jc w:val="both"/>
            </w:pPr>
            <w:r w:rsidRPr="00E3508F">
              <w:rPr>
                <w:rStyle w:val="s1"/>
              </w:rPr>
              <w:t xml:space="preserve">Кандидатът следва да разполага с </w:t>
            </w:r>
            <w:r w:rsidRPr="00E3508F">
              <w:rPr>
                <w:b/>
                <w:bCs/>
              </w:rPr>
              <w:t>екип, включващ най-малко двама софтуерни разработчици (програмисти)</w:t>
            </w:r>
            <w:r w:rsidRPr="00E3508F">
              <w:rPr>
                <w:rStyle w:val="s1"/>
              </w:rPr>
              <w:t xml:space="preserve">, всеки от които с </w:t>
            </w:r>
            <w:r w:rsidRPr="00E3508F">
              <w:rPr>
                <w:b/>
                <w:bCs/>
              </w:rPr>
              <w:t>минимум 3 (три) години професионален опит</w:t>
            </w:r>
            <w:r w:rsidRPr="00E3508F">
              <w:rPr>
                <w:rStyle w:val="s1"/>
              </w:rPr>
              <w:t xml:space="preserve"> в разработване на </w:t>
            </w:r>
            <w:r w:rsidR="00E3508F">
              <w:rPr>
                <w:rStyle w:val="s1"/>
                <w:lang w:val="bg-BG"/>
              </w:rPr>
              <w:t>софтуер или еквивалентна дейност.</w:t>
            </w:r>
          </w:p>
          <w:p w14:paraId="59768EEC" w14:textId="77777777" w:rsidR="002A730C" w:rsidRPr="00E3508F" w:rsidRDefault="002A730C" w:rsidP="00B91747">
            <w:pPr>
              <w:autoSpaceDE w:val="0"/>
              <w:jc w:val="both"/>
              <w:rPr>
                <w:rFonts w:ascii="Times New Roman" w:hAnsi="Times New Roman"/>
                <w:b/>
                <w:bCs/>
                <w:szCs w:val="24"/>
              </w:rPr>
            </w:pPr>
          </w:p>
        </w:tc>
      </w:tr>
    </w:tbl>
    <w:p w14:paraId="59768EEE" w14:textId="77777777" w:rsidR="002A730C" w:rsidRPr="00523CE8" w:rsidRDefault="002A730C" w:rsidP="002A730C">
      <w:pPr>
        <w:autoSpaceDE w:val="0"/>
        <w:jc w:val="both"/>
        <w:rPr>
          <w:rFonts w:ascii="Times New Roman" w:hAnsi="Times New Roman"/>
          <w:szCs w:val="24"/>
          <w:lang w:val="ru-RU"/>
        </w:rPr>
      </w:pPr>
    </w:p>
    <w:p w14:paraId="59768EEF" w14:textId="77777777" w:rsidR="002A730C" w:rsidRDefault="002A730C" w:rsidP="002A730C">
      <w:pPr>
        <w:autoSpaceDE w:val="0"/>
        <w:jc w:val="both"/>
        <w:rPr>
          <w:rFonts w:ascii="Times New Roman" w:hAnsi="Times New Roman"/>
          <w:szCs w:val="24"/>
          <w:lang w:val="ru-RU"/>
        </w:rPr>
      </w:pPr>
    </w:p>
    <w:p w14:paraId="0DA73289" w14:textId="77777777" w:rsidR="00E3508F" w:rsidRPr="00523CE8" w:rsidRDefault="00E3508F" w:rsidP="002A730C">
      <w:pPr>
        <w:autoSpaceDE w:val="0"/>
        <w:jc w:val="both"/>
        <w:rPr>
          <w:rFonts w:ascii="Times New Roman" w:hAnsi="Times New Roman"/>
          <w:szCs w:val="24"/>
          <w:lang w:val="ru-RU"/>
        </w:rPr>
      </w:pPr>
    </w:p>
    <w:p w14:paraId="59768EF0" w14:textId="77777777" w:rsidR="002A730C" w:rsidRPr="00523CE8" w:rsidRDefault="002A730C" w:rsidP="002A730C">
      <w:pPr>
        <w:autoSpaceDE w:val="0"/>
        <w:jc w:val="both"/>
        <w:rPr>
          <w:rFonts w:ascii="Times New Roman" w:hAnsi="Times New Roman"/>
          <w:b/>
          <w:bCs/>
          <w:szCs w:val="24"/>
        </w:rPr>
      </w:pPr>
      <w:r w:rsidRPr="00523CE8">
        <w:rPr>
          <w:rFonts w:ascii="Times New Roman" w:hAnsi="Times New Roman"/>
          <w:b/>
          <w:bCs/>
          <w:szCs w:val="24"/>
        </w:rPr>
        <w:t>РАЗДЕЛ ІV ПРОЦЕДУРА</w:t>
      </w:r>
    </w:p>
    <w:p w14:paraId="59768EF1" w14:textId="77777777" w:rsidR="00D66412" w:rsidRPr="00523CE8" w:rsidRDefault="00D66412" w:rsidP="002A730C">
      <w:pPr>
        <w:autoSpaceDE w:val="0"/>
        <w:jc w:val="both"/>
        <w:rPr>
          <w:rFonts w:ascii="Times New Roman" w:hAnsi="Times New Roman"/>
          <w:b/>
          <w:bCs/>
          <w:szCs w:val="24"/>
          <w:lang w:val="ru-RU"/>
        </w:rPr>
      </w:pPr>
    </w:p>
    <w:p w14:paraId="59768EF2" w14:textId="77777777" w:rsidR="002A730C" w:rsidRPr="00523CE8" w:rsidRDefault="002A730C" w:rsidP="002A730C">
      <w:pPr>
        <w:autoSpaceDE w:val="0"/>
        <w:jc w:val="both"/>
        <w:rPr>
          <w:rFonts w:ascii="Times New Roman" w:hAnsi="Times New Roman"/>
          <w:b/>
          <w:bCs/>
          <w:szCs w:val="24"/>
        </w:rPr>
      </w:pPr>
      <w:r w:rsidRPr="00523CE8">
        <w:rPr>
          <w:rFonts w:ascii="Times New Roman" w:hAnsi="Times New Roman"/>
          <w:b/>
          <w:bCs/>
          <w:szCs w:val="24"/>
        </w:rPr>
        <w:t>ІV.</w:t>
      </w:r>
      <w:r w:rsidR="00257D2C" w:rsidRPr="00523CE8">
        <w:rPr>
          <w:rFonts w:ascii="Times New Roman" w:hAnsi="Times New Roman"/>
          <w:b/>
          <w:bCs/>
          <w:szCs w:val="24"/>
        </w:rPr>
        <w:t>1</w:t>
      </w:r>
      <w:r w:rsidRPr="00523CE8">
        <w:rPr>
          <w:rFonts w:ascii="Times New Roman" w:hAnsi="Times New Roman"/>
          <w:b/>
          <w:bCs/>
          <w:szCs w:val="24"/>
        </w:rPr>
        <w:t>) Критерий за оценка на офертите</w:t>
      </w:r>
    </w:p>
    <w:p w14:paraId="59768EF3" w14:textId="77777777" w:rsidR="002A730C" w:rsidRPr="00523CE8" w:rsidRDefault="002A730C" w:rsidP="002A730C">
      <w:pPr>
        <w:autoSpaceDE w:val="0"/>
        <w:jc w:val="both"/>
        <w:rPr>
          <w:rFonts w:ascii="Times New Roman" w:hAnsi="Times New Roman"/>
          <w:b/>
          <w:bCs/>
          <w:szCs w:val="24"/>
        </w:rPr>
      </w:pPr>
    </w:p>
    <w:tbl>
      <w:tblPr>
        <w:tblW w:w="0" w:type="auto"/>
        <w:tblInd w:w="-5" w:type="dxa"/>
        <w:tblLayout w:type="fixed"/>
        <w:tblLook w:val="0000" w:firstRow="0" w:lastRow="0" w:firstColumn="0" w:lastColumn="0" w:noHBand="0" w:noVBand="0"/>
      </w:tblPr>
      <w:tblGrid>
        <w:gridCol w:w="6350"/>
        <w:gridCol w:w="3402"/>
      </w:tblGrid>
      <w:tr w:rsidR="002A730C" w:rsidRPr="00523CE8" w14:paraId="59768EF7" w14:textId="77777777" w:rsidTr="00BA415D">
        <w:tc>
          <w:tcPr>
            <w:tcW w:w="9752" w:type="dxa"/>
            <w:gridSpan w:val="2"/>
            <w:tcBorders>
              <w:top w:val="single" w:sz="4" w:space="0" w:color="000000"/>
              <w:left w:val="single" w:sz="4" w:space="0" w:color="000000"/>
              <w:bottom w:val="single" w:sz="4" w:space="0" w:color="000000"/>
              <w:right w:val="single" w:sz="4" w:space="0" w:color="000000"/>
            </w:tcBorders>
          </w:tcPr>
          <w:p w14:paraId="59768EF5" w14:textId="6E686EF9" w:rsidR="002A730C" w:rsidRPr="00523CE8" w:rsidRDefault="004249B2" w:rsidP="00BA415D">
            <w:pPr>
              <w:autoSpaceDE w:val="0"/>
              <w:snapToGrid w:val="0"/>
              <w:jc w:val="both"/>
              <w:rPr>
                <w:rFonts w:ascii="Times New Roman" w:hAnsi="Times New Roman"/>
                <w:bCs/>
                <w:i/>
                <w:szCs w:val="24"/>
              </w:rPr>
            </w:pPr>
            <w:r w:rsidRPr="00523CE8">
              <w:rPr>
                <w:rFonts w:ascii="Times New Roman" w:hAnsi="Times New Roman"/>
                <w:b/>
                <w:bCs/>
                <w:szCs w:val="24"/>
              </w:rPr>
              <w:t>Икономически най-изгодна оферта съгласно един от следните критерии:</w:t>
            </w:r>
          </w:p>
          <w:p w14:paraId="59768EF6" w14:textId="77777777" w:rsidR="002A730C" w:rsidRPr="00523CE8" w:rsidRDefault="002A730C" w:rsidP="008716E6">
            <w:pPr>
              <w:autoSpaceDE w:val="0"/>
              <w:jc w:val="both"/>
              <w:rPr>
                <w:rFonts w:ascii="Times New Roman" w:hAnsi="Times New Roman"/>
                <w:b/>
                <w:bCs/>
                <w:szCs w:val="24"/>
              </w:rPr>
            </w:pPr>
          </w:p>
        </w:tc>
      </w:tr>
      <w:tr w:rsidR="002A730C" w:rsidRPr="00523CE8" w14:paraId="59768F01" w14:textId="77777777" w:rsidTr="00BA415D">
        <w:tc>
          <w:tcPr>
            <w:tcW w:w="9752" w:type="dxa"/>
            <w:gridSpan w:val="2"/>
            <w:tcBorders>
              <w:left w:val="single" w:sz="4" w:space="0" w:color="000000"/>
              <w:bottom w:val="single" w:sz="4" w:space="0" w:color="000000"/>
              <w:right w:val="single" w:sz="4" w:space="0" w:color="000000"/>
            </w:tcBorders>
          </w:tcPr>
          <w:p w14:paraId="7F4CA1C6" w14:textId="77777777" w:rsidR="001F7338" w:rsidRPr="00523CE8" w:rsidRDefault="001F7338" w:rsidP="001F7338">
            <w:pPr>
              <w:autoSpaceDE w:val="0"/>
              <w:jc w:val="both"/>
              <w:rPr>
                <w:rFonts w:ascii="Times New Roman" w:hAnsi="Times New Roman"/>
                <w:b/>
                <w:bCs/>
                <w:szCs w:val="24"/>
              </w:rPr>
            </w:pPr>
            <w:r w:rsidRPr="00523CE8">
              <w:rPr>
                <w:rFonts w:ascii="Times New Roman" w:hAnsi="Times New Roman"/>
                <w:b/>
                <w:bCs/>
                <w:szCs w:val="24"/>
              </w:rPr>
              <w:t>оптимално съотношение качество – цена              х</w:t>
            </w:r>
          </w:p>
          <w:p w14:paraId="59768EFD" w14:textId="77777777" w:rsidR="00DE0FAB" w:rsidRPr="00523CE8" w:rsidRDefault="00DE0FAB" w:rsidP="008716E6">
            <w:pPr>
              <w:autoSpaceDE w:val="0"/>
              <w:jc w:val="both"/>
              <w:rPr>
                <w:rFonts w:ascii="Times New Roman" w:hAnsi="Times New Roman"/>
                <w:b/>
                <w:bCs/>
                <w:szCs w:val="24"/>
                <w:lang w:val="ru-RU"/>
              </w:rPr>
            </w:pPr>
          </w:p>
          <w:p w14:paraId="59768EFE" w14:textId="77777777" w:rsidR="002A730C" w:rsidRPr="00523CE8" w:rsidRDefault="002A730C" w:rsidP="008716E6">
            <w:pPr>
              <w:autoSpaceDE w:val="0"/>
              <w:jc w:val="both"/>
              <w:rPr>
                <w:rFonts w:ascii="Times New Roman" w:hAnsi="Times New Roman"/>
                <w:szCs w:val="24"/>
              </w:rPr>
            </w:pPr>
            <w:r w:rsidRPr="00523CE8">
              <w:rPr>
                <w:rFonts w:ascii="Times New Roman" w:hAnsi="Times New Roman"/>
                <w:b/>
                <w:bCs/>
                <w:szCs w:val="24"/>
              </w:rPr>
              <w:t xml:space="preserve"> </w:t>
            </w:r>
            <w:r w:rsidRPr="00523CE8">
              <w:rPr>
                <w:rFonts w:ascii="Times New Roman" w:hAnsi="Times New Roman"/>
                <w:szCs w:val="24"/>
              </w:rPr>
              <w:t xml:space="preserve">показатели, посочени в </w:t>
            </w:r>
            <w:r w:rsidR="004A2DB1" w:rsidRPr="00523CE8">
              <w:rPr>
                <w:rFonts w:ascii="Times New Roman" w:hAnsi="Times New Roman"/>
                <w:szCs w:val="24"/>
              </w:rPr>
              <w:t>Методиката за оценка</w:t>
            </w:r>
          </w:p>
          <w:p w14:paraId="59768F00" w14:textId="77777777" w:rsidR="006700E2" w:rsidRPr="00523CE8" w:rsidRDefault="006700E2" w:rsidP="008716E6">
            <w:pPr>
              <w:autoSpaceDE w:val="0"/>
              <w:jc w:val="both"/>
              <w:rPr>
                <w:rFonts w:ascii="Times New Roman" w:hAnsi="Times New Roman"/>
                <w:b/>
                <w:bCs/>
                <w:szCs w:val="24"/>
              </w:rPr>
            </w:pPr>
          </w:p>
        </w:tc>
      </w:tr>
      <w:tr w:rsidR="00EF65DC" w:rsidRPr="00523CE8" w14:paraId="59768F16" w14:textId="77777777" w:rsidTr="00BA415D">
        <w:tc>
          <w:tcPr>
            <w:tcW w:w="6350" w:type="dxa"/>
            <w:tcBorders>
              <w:left w:val="single" w:sz="4" w:space="0" w:color="000000"/>
              <w:bottom w:val="single" w:sz="4" w:space="0" w:color="000000"/>
            </w:tcBorders>
          </w:tcPr>
          <w:p w14:paraId="6A5A37DD" w14:textId="77777777" w:rsidR="00EF65DC" w:rsidRPr="00523CE8" w:rsidRDefault="00EF65DC" w:rsidP="00EF65DC">
            <w:pPr>
              <w:autoSpaceDE w:val="0"/>
              <w:snapToGrid w:val="0"/>
              <w:jc w:val="both"/>
              <w:rPr>
                <w:rFonts w:ascii="Times New Roman" w:hAnsi="Times New Roman"/>
                <w:b/>
                <w:bCs/>
                <w:szCs w:val="24"/>
              </w:rPr>
            </w:pPr>
            <w:r w:rsidRPr="00523CE8">
              <w:rPr>
                <w:rFonts w:ascii="Times New Roman" w:hAnsi="Times New Roman"/>
                <w:b/>
                <w:bCs/>
                <w:szCs w:val="24"/>
              </w:rPr>
              <w:t>Показатели</w:t>
            </w:r>
          </w:p>
          <w:p w14:paraId="221E19A4" w14:textId="77777777" w:rsidR="00EF65DC" w:rsidRPr="00523CE8" w:rsidRDefault="00EF65DC" w:rsidP="00EF65DC">
            <w:pPr>
              <w:autoSpaceDE w:val="0"/>
              <w:jc w:val="both"/>
              <w:rPr>
                <w:rFonts w:ascii="Times New Roman" w:hAnsi="Times New Roman"/>
                <w:b/>
                <w:bCs/>
                <w:szCs w:val="24"/>
              </w:rPr>
            </w:pPr>
            <w:r w:rsidRPr="00523CE8">
              <w:rPr>
                <w:rFonts w:ascii="Times New Roman" w:hAnsi="Times New Roman"/>
                <w:b/>
                <w:bCs/>
                <w:szCs w:val="24"/>
              </w:rPr>
              <w:t>1. Предложена цена</w:t>
            </w:r>
          </w:p>
          <w:p w14:paraId="77CA61D2" w14:textId="77777777" w:rsidR="00EF65DC" w:rsidRPr="00523CE8" w:rsidRDefault="00EF65DC" w:rsidP="00EF65DC">
            <w:pPr>
              <w:autoSpaceDE w:val="0"/>
              <w:jc w:val="both"/>
              <w:rPr>
                <w:rFonts w:ascii="Times New Roman" w:hAnsi="Times New Roman"/>
                <w:b/>
                <w:bCs/>
                <w:szCs w:val="24"/>
              </w:rPr>
            </w:pPr>
            <w:r w:rsidRPr="00523CE8">
              <w:rPr>
                <w:rFonts w:ascii="Times New Roman" w:hAnsi="Times New Roman"/>
                <w:b/>
                <w:bCs/>
                <w:szCs w:val="24"/>
              </w:rPr>
              <w:t>2. Срок за доставка</w:t>
            </w:r>
          </w:p>
          <w:p w14:paraId="59768F0B" w14:textId="77777777" w:rsidR="00EF65DC" w:rsidRPr="00523CE8" w:rsidRDefault="00EF65DC" w:rsidP="00BA415D">
            <w:pPr>
              <w:autoSpaceDE w:val="0"/>
              <w:rPr>
                <w:rFonts w:ascii="Times New Roman" w:hAnsi="Times New Roman"/>
                <w:b/>
                <w:bCs/>
                <w:szCs w:val="24"/>
              </w:rPr>
            </w:pPr>
          </w:p>
        </w:tc>
        <w:tc>
          <w:tcPr>
            <w:tcW w:w="3402" w:type="dxa"/>
            <w:tcBorders>
              <w:left w:val="single" w:sz="4" w:space="0" w:color="000000"/>
              <w:bottom w:val="single" w:sz="4" w:space="0" w:color="000000"/>
              <w:right w:val="single" w:sz="4" w:space="0" w:color="000000"/>
            </w:tcBorders>
          </w:tcPr>
          <w:p w14:paraId="694D0385" w14:textId="77777777" w:rsidR="00EF65DC" w:rsidRPr="00523CE8" w:rsidRDefault="00EF65DC" w:rsidP="00EF65DC">
            <w:pPr>
              <w:autoSpaceDE w:val="0"/>
              <w:snapToGrid w:val="0"/>
              <w:jc w:val="both"/>
              <w:rPr>
                <w:rFonts w:ascii="Times New Roman" w:hAnsi="Times New Roman"/>
                <w:b/>
                <w:bCs/>
                <w:szCs w:val="24"/>
              </w:rPr>
            </w:pPr>
            <w:r w:rsidRPr="00523CE8">
              <w:rPr>
                <w:rFonts w:ascii="Times New Roman" w:hAnsi="Times New Roman"/>
                <w:b/>
                <w:bCs/>
                <w:szCs w:val="24"/>
              </w:rPr>
              <w:t>Тежест</w:t>
            </w:r>
          </w:p>
          <w:p w14:paraId="4A8CF75B" w14:textId="77777777" w:rsidR="00EF65DC" w:rsidRPr="00523CE8" w:rsidRDefault="00EF65DC" w:rsidP="00EF65DC">
            <w:pPr>
              <w:autoSpaceDE w:val="0"/>
              <w:jc w:val="both"/>
              <w:rPr>
                <w:rFonts w:ascii="Times New Roman" w:hAnsi="Times New Roman"/>
                <w:b/>
                <w:bCs/>
                <w:szCs w:val="24"/>
              </w:rPr>
            </w:pPr>
            <w:r w:rsidRPr="00523CE8">
              <w:rPr>
                <w:rFonts w:ascii="Times New Roman" w:hAnsi="Times New Roman"/>
                <w:b/>
                <w:bCs/>
                <w:szCs w:val="24"/>
              </w:rPr>
              <w:t>30 %</w:t>
            </w:r>
          </w:p>
          <w:p w14:paraId="48DFE5F7" w14:textId="78D467AA" w:rsidR="00EF65DC" w:rsidRPr="00523CE8" w:rsidRDefault="004866F0" w:rsidP="00EF65DC">
            <w:pPr>
              <w:autoSpaceDE w:val="0"/>
              <w:jc w:val="both"/>
              <w:rPr>
                <w:rFonts w:ascii="Times New Roman" w:hAnsi="Times New Roman"/>
                <w:b/>
                <w:bCs/>
                <w:szCs w:val="24"/>
              </w:rPr>
            </w:pPr>
            <w:r w:rsidRPr="00523CE8">
              <w:rPr>
                <w:rFonts w:ascii="Times New Roman" w:hAnsi="Times New Roman"/>
                <w:b/>
                <w:bCs/>
                <w:szCs w:val="24"/>
              </w:rPr>
              <w:t>7</w:t>
            </w:r>
            <w:r w:rsidR="00EF65DC" w:rsidRPr="00523CE8">
              <w:rPr>
                <w:rFonts w:ascii="Times New Roman" w:hAnsi="Times New Roman"/>
                <w:b/>
                <w:bCs/>
                <w:szCs w:val="24"/>
              </w:rPr>
              <w:t>0 %</w:t>
            </w:r>
          </w:p>
          <w:p w14:paraId="59768F15" w14:textId="77777777" w:rsidR="00EF65DC" w:rsidRPr="00523CE8" w:rsidRDefault="00EF65DC" w:rsidP="00EF65DC">
            <w:pPr>
              <w:autoSpaceDE w:val="0"/>
              <w:jc w:val="both"/>
              <w:rPr>
                <w:rFonts w:ascii="Times New Roman" w:hAnsi="Times New Roman"/>
                <w:b/>
                <w:bCs/>
                <w:szCs w:val="24"/>
              </w:rPr>
            </w:pPr>
          </w:p>
        </w:tc>
      </w:tr>
    </w:tbl>
    <w:p w14:paraId="59768F1A" w14:textId="77777777" w:rsidR="008716E6" w:rsidRPr="00523CE8" w:rsidRDefault="008716E6" w:rsidP="002A730C">
      <w:pPr>
        <w:autoSpaceDE w:val="0"/>
        <w:jc w:val="both"/>
        <w:rPr>
          <w:rFonts w:ascii="Times New Roman" w:hAnsi="Times New Roman"/>
          <w:b/>
          <w:bCs/>
          <w:szCs w:val="24"/>
        </w:rPr>
      </w:pPr>
    </w:p>
    <w:p w14:paraId="59768F1B" w14:textId="77777777" w:rsidR="008716E6" w:rsidRPr="00523CE8" w:rsidRDefault="008716E6" w:rsidP="002A730C">
      <w:pPr>
        <w:autoSpaceDE w:val="0"/>
        <w:jc w:val="both"/>
        <w:rPr>
          <w:rFonts w:ascii="Times New Roman" w:hAnsi="Times New Roman"/>
          <w:b/>
          <w:bCs/>
          <w:szCs w:val="24"/>
        </w:rPr>
      </w:pPr>
    </w:p>
    <w:p w14:paraId="59768F1C" w14:textId="77777777" w:rsidR="002A730C" w:rsidRPr="00523CE8" w:rsidRDefault="002A730C" w:rsidP="002A730C">
      <w:pPr>
        <w:autoSpaceDE w:val="0"/>
        <w:jc w:val="both"/>
        <w:rPr>
          <w:rFonts w:ascii="Times New Roman" w:hAnsi="Times New Roman"/>
          <w:b/>
          <w:bCs/>
          <w:szCs w:val="24"/>
        </w:rPr>
      </w:pPr>
      <w:r w:rsidRPr="00523CE8">
        <w:rPr>
          <w:rFonts w:ascii="Times New Roman" w:hAnsi="Times New Roman"/>
          <w:b/>
          <w:bCs/>
          <w:szCs w:val="24"/>
        </w:rPr>
        <w:t>ІV.</w:t>
      </w:r>
      <w:r w:rsidR="00257D2C" w:rsidRPr="00523CE8">
        <w:rPr>
          <w:rFonts w:ascii="Times New Roman" w:hAnsi="Times New Roman"/>
          <w:b/>
          <w:bCs/>
          <w:szCs w:val="24"/>
        </w:rPr>
        <w:t>2</w:t>
      </w:r>
      <w:r w:rsidRPr="00523CE8">
        <w:rPr>
          <w:rFonts w:ascii="Times New Roman" w:hAnsi="Times New Roman"/>
          <w:b/>
          <w:bCs/>
          <w:szCs w:val="24"/>
        </w:rPr>
        <w:t>) Административна информация</w:t>
      </w:r>
    </w:p>
    <w:p w14:paraId="59768F1D" w14:textId="77777777" w:rsidR="002A730C" w:rsidRPr="00523CE8" w:rsidRDefault="002A730C" w:rsidP="002A730C">
      <w:pPr>
        <w:autoSpaceDE w:val="0"/>
        <w:jc w:val="both"/>
        <w:rPr>
          <w:rFonts w:ascii="Times New Roman" w:hAnsi="Times New Roman"/>
          <w:b/>
          <w:bCs/>
          <w:szCs w:val="24"/>
        </w:rPr>
      </w:pPr>
    </w:p>
    <w:tbl>
      <w:tblPr>
        <w:tblW w:w="0" w:type="auto"/>
        <w:tblInd w:w="-5" w:type="dxa"/>
        <w:tblLayout w:type="fixed"/>
        <w:tblLook w:val="0000" w:firstRow="0" w:lastRow="0" w:firstColumn="0" w:lastColumn="0" w:noHBand="0" w:noVBand="0"/>
      </w:tblPr>
      <w:tblGrid>
        <w:gridCol w:w="9752"/>
      </w:tblGrid>
      <w:tr w:rsidR="002A730C" w:rsidRPr="00523CE8" w14:paraId="59768F20" w14:textId="77777777" w:rsidTr="00BA415D">
        <w:tc>
          <w:tcPr>
            <w:tcW w:w="9752" w:type="dxa"/>
            <w:tcBorders>
              <w:top w:val="single" w:sz="4" w:space="0" w:color="000000"/>
              <w:left w:val="single" w:sz="4" w:space="0" w:color="000000"/>
              <w:bottom w:val="single" w:sz="4" w:space="0" w:color="000000"/>
              <w:right w:val="single" w:sz="4" w:space="0" w:color="000000"/>
            </w:tcBorders>
          </w:tcPr>
          <w:p w14:paraId="59768F1E" w14:textId="77777777" w:rsidR="002A730C" w:rsidRPr="00523CE8" w:rsidRDefault="002A730C" w:rsidP="00B91747">
            <w:pPr>
              <w:autoSpaceDE w:val="0"/>
              <w:jc w:val="both"/>
              <w:rPr>
                <w:rFonts w:ascii="Times New Roman" w:hAnsi="Times New Roman"/>
                <w:b/>
                <w:bCs/>
                <w:szCs w:val="24"/>
              </w:rPr>
            </w:pPr>
            <w:r w:rsidRPr="00523CE8">
              <w:rPr>
                <w:rFonts w:ascii="Times New Roman" w:hAnsi="Times New Roman"/>
                <w:b/>
                <w:bCs/>
                <w:szCs w:val="24"/>
              </w:rPr>
              <w:t>ІV.</w:t>
            </w:r>
            <w:r w:rsidR="00257D2C" w:rsidRPr="00523CE8">
              <w:rPr>
                <w:rFonts w:ascii="Times New Roman" w:hAnsi="Times New Roman"/>
                <w:b/>
                <w:bCs/>
                <w:szCs w:val="24"/>
              </w:rPr>
              <w:t>2</w:t>
            </w:r>
            <w:r w:rsidRPr="00523CE8">
              <w:rPr>
                <w:rFonts w:ascii="Times New Roman" w:hAnsi="Times New Roman"/>
                <w:b/>
                <w:bCs/>
                <w:szCs w:val="24"/>
              </w:rPr>
              <w:t xml:space="preserve">.1) Номер на </w:t>
            </w:r>
            <w:r w:rsidR="00CB13FE" w:rsidRPr="00523CE8">
              <w:rPr>
                <w:rFonts w:ascii="Times New Roman" w:hAnsi="Times New Roman"/>
                <w:b/>
                <w:bCs/>
                <w:szCs w:val="24"/>
              </w:rPr>
              <w:t>административния договор</w:t>
            </w:r>
            <w:r w:rsidRPr="00523CE8">
              <w:rPr>
                <w:rFonts w:ascii="Times New Roman" w:hAnsi="Times New Roman"/>
                <w:b/>
                <w:bCs/>
                <w:szCs w:val="24"/>
              </w:rPr>
              <w:t xml:space="preserve"> за предоставяне на безвъзмездна финансова помощ</w:t>
            </w:r>
          </w:p>
          <w:p w14:paraId="59768F1F" w14:textId="1C353F76" w:rsidR="002A730C" w:rsidRPr="00523CE8" w:rsidRDefault="00EF65DC" w:rsidP="00EE425E">
            <w:pPr>
              <w:autoSpaceDE w:val="0"/>
              <w:jc w:val="both"/>
              <w:rPr>
                <w:rFonts w:ascii="Times New Roman" w:hAnsi="Times New Roman"/>
                <w:b/>
                <w:bCs/>
                <w:szCs w:val="24"/>
              </w:rPr>
            </w:pPr>
            <w:r w:rsidRPr="00523CE8">
              <w:rPr>
                <w:rFonts w:ascii="Times New Roman" w:hAnsi="Times New Roman"/>
                <w:b/>
                <w:bCs/>
                <w:szCs w:val="24"/>
              </w:rPr>
              <w:t>Договор № BG16RFPR001-1.003-0422-C01 „Внедряване на продуктова иновация в Инскейл“</w:t>
            </w:r>
            <w:r w:rsidR="002A730C" w:rsidRPr="00523CE8">
              <w:rPr>
                <w:rFonts w:ascii="Times New Roman" w:hAnsi="Times New Roman"/>
                <w:b/>
                <w:bCs/>
                <w:szCs w:val="24"/>
              </w:rPr>
              <w:t>_</w:t>
            </w:r>
          </w:p>
        </w:tc>
      </w:tr>
      <w:tr w:rsidR="002A730C" w:rsidRPr="00523CE8" w14:paraId="59768F2D" w14:textId="77777777" w:rsidTr="00BA415D">
        <w:tc>
          <w:tcPr>
            <w:tcW w:w="9752" w:type="dxa"/>
            <w:tcBorders>
              <w:left w:val="single" w:sz="4" w:space="0" w:color="000000"/>
              <w:bottom w:val="single" w:sz="4" w:space="0" w:color="000000"/>
              <w:right w:val="single" w:sz="4" w:space="0" w:color="000000"/>
            </w:tcBorders>
          </w:tcPr>
          <w:p w14:paraId="59768F26" w14:textId="77777777" w:rsidR="002A730C" w:rsidRPr="00523CE8" w:rsidRDefault="002A730C" w:rsidP="00B91747">
            <w:pPr>
              <w:autoSpaceDE w:val="0"/>
              <w:snapToGrid w:val="0"/>
              <w:jc w:val="both"/>
              <w:rPr>
                <w:rFonts w:ascii="Times New Roman" w:hAnsi="Times New Roman"/>
                <w:b/>
                <w:bCs/>
                <w:szCs w:val="24"/>
              </w:rPr>
            </w:pPr>
            <w:r w:rsidRPr="00523CE8">
              <w:rPr>
                <w:rFonts w:ascii="Times New Roman" w:hAnsi="Times New Roman"/>
                <w:b/>
                <w:bCs/>
                <w:szCs w:val="24"/>
              </w:rPr>
              <w:t>ІV.</w:t>
            </w:r>
            <w:r w:rsidR="00630173" w:rsidRPr="00523CE8">
              <w:rPr>
                <w:rFonts w:ascii="Times New Roman" w:hAnsi="Times New Roman"/>
                <w:b/>
                <w:bCs/>
                <w:szCs w:val="24"/>
              </w:rPr>
              <w:t>2</w:t>
            </w:r>
            <w:r w:rsidRPr="00523CE8">
              <w:rPr>
                <w:rFonts w:ascii="Times New Roman" w:hAnsi="Times New Roman"/>
                <w:b/>
                <w:bCs/>
                <w:szCs w:val="24"/>
              </w:rPr>
              <w:t>.</w:t>
            </w:r>
            <w:r w:rsidR="00C5137B" w:rsidRPr="00523CE8">
              <w:rPr>
                <w:rFonts w:ascii="Times New Roman" w:hAnsi="Times New Roman"/>
                <w:b/>
                <w:bCs/>
                <w:szCs w:val="24"/>
              </w:rPr>
              <w:t>2</w:t>
            </w:r>
            <w:r w:rsidRPr="00523CE8">
              <w:rPr>
                <w:rFonts w:ascii="Times New Roman" w:hAnsi="Times New Roman"/>
                <w:b/>
                <w:bCs/>
                <w:szCs w:val="24"/>
              </w:rPr>
              <w:t xml:space="preserve">) Срок за подаване на оферти </w:t>
            </w:r>
          </w:p>
          <w:p w14:paraId="59768F27" w14:textId="77777777" w:rsidR="002A730C" w:rsidRPr="00523CE8" w:rsidRDefault="002A730C" w:rsidP="00B91747">
            <w:pPr>
              <w:autoSpaceDE w:val="0"/>
              <w:snapToGrid w:val="0"/>
              <w:jc w:val="both"/>
              <w:rPr>
                <w:rFonts w:ascii="Times New Roman" w:hAnsi="Times New Roman"/>
                <w:b/>
                <w:bCs/>
                <w:szCs w:val="24"/>
              </w:rPr>
            </w:pPr>
          </w:p>
          <w:p w14:paraId="59768F28" w14:textId="2881B9E1" w:rsidR="004233A2" w:rsidRPr="00523CE8" w:rsidRDefault="002A730C" w:rsidP="00B91747">
            <w:pPr>
              <w:autoSpaceDE w:val="0"/>
              <w:jc w:val="both"/>
              <w:rPr>
                <w:rFonts w:ascii="Times New Roman" w:hAnsi="Times New Roman"/>
                <w:szCs w:val="24"/>
              </w:rPr>
            </w:pPr>
            <w:r w:rsidRPr="00523CE8">
              <w:rPr>
                <w:rFonts w:ascii="Times New Roman" w:hAnsi="Times New Roman"/>
                <w:szCs w:val="24"/>
              </w:rPr>
              <w:t>Дата</w:t>
            </w:r>
            <w:r w:rsidRPr="00356956">
              <w:rPr>
                <w:rFonts w:ascii="Times New Roman" w:hAnsi="Times New Roman"/>
                <w:szCs w:val="24"/>
              </w:rPr>
              <w:t xml:space="preserve">: </w:t>
            </w:r>
            <w:r w:rsidR="00356956" w:rsidRPr="00356956">
              <w:rPr>
                <w:rFonts w:ascii="Times New Roman" w:hAnsi="Times New Roman"/>
                <w:szCs w:val="24"/>
              </w:rPr>
              <w:t>0</w:t>
            </w:r>
            <w:r w:rsidR="0004022B">
              <w:rPr>
                <w:rFonts w:ascii="Times New Roman" w:hAnsi="Times New Roman"/>
                <w:szCs w:val="24"/>
                <w:lang w:val="en-US"/>
              </w:rPr>
              <w:t>8</w:t>
            </w:r>
            <w:r w:rsidRPr="00356956">
              <w:rPr>
                <w:rFonts w:ascii="Times New Roman" w:hAnsi="Times New Roman"/>
                <w:szCs w:val="24"/>
              </w:rPr>
              <w:t>/</w:t>
            </w:r>
            <w:r w:rsidR="00356956" w:rsidRPr="00356956">
              <w:rPr>
                <w:rFonts w:ascii="Times New Roman" w:hAnsi="Times New Roman"/>
                <w:szCs w:val="24"/>
              </w:rPr>
              <w:t>08</w:t>
            </w:r>
            <w:r w:rsidRPr="00356956">
              <w:rPr>
                <w:rFonts w:ascii="Times New Roman" w:hAnsi="Times New Roman"/>
                <w:szCs w:val="24"/>
              </w:rPr>
              <w:t>/</w:t>
            </w:r>
            <w:r w:rsidR="00356956">
              <w:rPr>
                <w:rFonts w:ascii="Times New Roman" w:hAnsi="Times New Roman"/>
                <w:szCs w:val="24"/>
              </w:rPr>
              <w:t>2025</w:t>
            </w:r>
            <w:r w:rsidRPr="00523CE8">
              <w:rPr>
                <w:rFonts w:ascii="Times New Roman" w:hAnsi="Times New Roman"/>
                <w:szCs w:val="24"/>
              </w:rPr>
              <w:t xml:space="preserve"> </w:t>
            </w:r>
            <w:r w:rsidRPr="00356956">
              <w:rPr>
                <w:rFonts w:ascii="Times New Roman" w:hAnsi="Times New Roman"/>
                <w:szCs w:val="24"/>
              </w:rPr>
              <w:t>(</w:t>
            </w:r>
            <w:proofErr w:type="spellStart"/>
            <w:r w:rsidRPr="00356956">
              <w:rPr>
                <w:rFonts w:ascii="Times New Roman" w:hAnsi="Times New Roman"/>
                <w:szCs w:val="24"/>
              </w:rPr>
              <w:t>дд</w:t>
            </w:r>
            <w:proofErr w:type="spellEnd"/>
            <w:r w:rsidRPr="00356956">
              <w:rPr>
                <w:rFonts w:ascii="Times New Roman" w:hAnsi="Times New Roman"/>
                <w:szCs w:val="24"/>
              </w:rPr>
              <w:t>/мм/</w:t>
            </w:r>
            <w:proofErr w:type="spellStart"/>
            <w:r w:rsidRPr="00356956">
              <w:rPr>
                <w:rFonts w:ascii="Times New Roman" w:hAnsi="Times New Roman"/>
                <w:szCs w:val="24"/>
              </w:rPr>
              <w:t>гггг</w:t>
            </w:r>
            <w:proofErr w:type="spellEnd"/>
            <w:r w:rsidRPr="00356956">
              <w:rPr>
                <w:rFonts w:ascii="Times New Roman" w:hAnsi="Times New Roman"/>
                <w:szCs w:val="24"/>
              </w:rPr>
              <w:t>)</w:t>
            </w:r>
            <w:r w:rsidRPr="00523CE8">
              <w:rPr>
                <w:rFonts w:ascii="Times New Roman" w:hAnsi="Times New Roman"/>
                <w:szCs w:val="24"/>
              </w:rPr>
              <w:t xml:space="preserve">                  </w:t>
            </w:r>
          </w:p>
          <w:p w14:paraId="59768F29" w14:textId="77777777" w:rsidR="004233A2" w:rsidRPr="00523CE8" w:rsidRDefault="004233A2" w:rsidP="00B91747">
            <w:pPr>
              <w:autoSpaceDE w:val="0"/>
              <w:jc w:val="both"/>
              <w:rPr>
                <w:rFonts w:ascii="Times New Roman" w:hAnsi="Times New Roman"/>
                <w:szCs w:val="24"/>
              </w:rPr>
            </w:pPr>
          </w:p>
          <w:p w14:paraId="59768F2A" w14:textId="77777777" w:rsidR="00DD2577" w:rsidRPr="00523CE8" w:rsidRDefault="00663862" w:rsidP="00B91747">
            <w:pPr>
              <w:autoSpaceDE w:val="0"/>
              <w:jc w:val="both"/>
              <w:rPr>
                <w:rFonts w:ascii="Times New Roman" w:hAnsi="Times New Roman"/>
                <w:b/>
                <w:bCs/>
                <w:szCs w:val="24"/>
              </w:rPr>
            </w:pPr>
            <w:r w:rsidRPr="00523CE8">
              <w:rPr>
                <w:rFonts w:ascii="Times New Roman" w:hAnsi="Times New Roman"/>
                <w:b/>
                <w:szCs w:val="24"/>
              </w:rPr>
              <w:t xml:space="preserve">Ще се приемат оферти до </w:t>
            </w:r>
            <w:r w:rsidR="002F13BF" w:rsidRPr="00523CE8">
              <w:rPr>
                <w:rFonts w:ascii="Times New Roman" w:hAnsi="Times New Roman"/>
                <w:b/>
                <w:szCs w:val="24"/>
              </w:rPr>
              <w:t>изтичане</w:t>
            </w:r>
            <w:r w:rsidR="004233A2" w:rsidRPr="00523CE8">
              <w:rPr>
                <w:rFonts w:ascii="Times New Roman" w:hAnsi="Times New Roman"/>
                <w:b/>
                <w:szCs w:val="24"/>
              </w:rPr>
              <w:t xml:space="preserve"> на посочената крайна дата</w:t>
            </w:r>
          </w:p>
          <w:p w14:paraId="59768F2B" w14:textId="77777777" w:rsidR="004233A2" w:rsidRPr="00523CE8" w:rsidRDefault="007A5134" w:rsidP="00B91747">
            <w:pPr>
              <w:autoSpaceDE w:val="0"/>
              <w:jc w:val="both"/>
              <w:rPr>
                <w:rFonts w:ascii="Times New Roman" w:hAnsi="Times New Roman"/>
                <w:b/>
                <w:bCs/>
                <w:szCs w:val="24"/>
              </w:rPr>
            </w:pPr>
            <w:r w:rsidRPr="00523CE8">
              <w:rPr>
                <w:rFonts w:ascii="Times New Roman" w:hAnsi="Times New Roman"/>
                <w:b/>
                <w:bCs/>
                <w:szCs w:val="24"/>
              </w:rPr>
              <w:t xml:space="preserve">Офертите се подават чрез </w:t>
            </w:r>
            <w:r w:rsidR="00A870DC" w:rsidRPr="00523CE8">
              <w:rPr>
                <w:rFonts w:ascii="Times New Roman" w:hAnsi="Times New Roman"/>
                <w:b/>
                <w:bCs/>
                <w:szCs w:val="24"/>
              </w:rPr>
              <w:t xml:space="preserve">Информационната система за управление и наблюдение на средствата от ЕФСУ (ИСУН) </w:t>
            </w:r>
            <w:r w:rsidR="00663862" w:rsidRPr="00523CE8">
              <w:rPr>
                <w:rFonts w:ascii="Times New Roman" w:hAnsi="Times New Roman"/>
                <w:bCs/>
                <w:szCs w:val="24"/>
              </w:rPr>
              <w:t>(</w:t>
            </w:r>
            <w:r w:rsidR="0076483F" w:rsidRPr="00523CE8">
              <w:rPr>
                <w:rFonts w:ascii="Times New Roman" w:hAnsi="Times New Roman"/>
                <w:bCs/>
                <w:szCs w:val="24"/>
                <w:lang w:val="en-US"/>
              </w:rPr>
              <w:t xml:space="preserve"> </w:t>
            </w:r>
            <w:hyperlink r:id="rId10" w:history="1">
              <w:r w:rsidR="0076483F" w:rsidRPr="00523CE8">
                <w:rPr>
                  <w:rStyle w:val="Hyperlink"/>
                  <w:rFonts w:ascii="Times New Roman" w:hAnsi="Times New Roman"/>
                  <w:bCs/>
                  <w:i/>
                  <w:szCs w:val="24"/>
                </w:rPr>
                <w:t>https://eumis2020.government.bg</w:t>
              </w:r>
            </w:hyperlink>
            <w:r w:rsidR="0076483F" w:rsidRPr="00523CE8">
              <w:rPr>
                <w:rFonts w:ascii="Times New Roman" w:hAnsi="Times New Roman"/>
                <w:bCs/>
                <w:i/>
                <w:szCs w:val="24"/>
                <w:lang w:val="en-US"/>
              </w:rPr>
              <w:t xml:space="preserve"> </w:t>
            </w:r>
            <w:r w:rsidR="00663862" w:rsidRPr="00523CE8">
              <w:rPr>
                <w:rFonts w:ascii="Times New Roman" w:hAnsi="Times New Roman"/>
                <w:bCs/>
                <w:szCs w:val="24"/>
              </w:rPr>
              <w:t>)</w:t>
            </w:r>
          </w:p>
          <w:p w14:paraId="59768F2C" w14:textId="77777777" w:rsidR="002A730C" w:rsidRPr="00523CE8" w:rsidRDefault="002A730C" w:rsidP="0000221E">
            <w:pPr>
              <w:autoSpaceDE w:val="0"/>
              <w:jc w:val="both"/>
              <w:rPr>
                <w:rFonts w:ascii="Times New Roman" w:hAnsi="Times New Roman"/>
                <w:b/>
                <w:bCs/>
                <w:szCs w:val="24"/>
              </w:rPr>
            </w:pPr>
          </w:p>
        </w:tc>
      </w:tr>
      <w:tr w:rsidR="002A730C" w:rsidRPr="00523CE8" w14:paraId="59768F30" w14:textId="77777777" w:rsidTr="00BA415D">
        <w:tc>
          <w:tcPr>
            <w:tcW w:w="9752" w:type="dxa"/>
            <w:tcBorders>
              <w:left w:val="single" w:sz="4" w:space="0" w:color="000000"/>
              <w:bottom w:val="single" w:sz="4" w:space="0" w:color="000000"/>
              <w:right w:val="single" w:sz="4" w:space="0" w:color="000000"/>
            </w:tcBorders>
          </w:tcPr>
          <w:p w14:paraId="59768F2E" w14:textId="77777777" w:rsidR="002A730C" w:rsidRPr="00523CE8" w:rsidRDefault="002A730C" w:rsidP="00B91747">
            <w:pPr>
              <w:autoSpaceDE w:val="0"/>
              <w:snapToGrid w:val="0"/>
              <w:jc w:val="both"/>
              <w:rPr>
                <w:rFonts w:ascii="Times New Roman" w:hAnsi="Times New Roman"/>
                <w:b/>
                <w:bCs/>
                <w:szCs w:val="24"/>
              </w:rPr>
            </w:pPr>
            <w:r w:rsidRPr="00523CE8">
              <w:rPr>
                <w:rFonts w:ascii="Times New Roman" w:hAnsi="Times New Roman"/>
                <w:b/>
                <w:bCs/>
                <w:szCs w:val="24"/>
              </w:rPr>
              <w:t>ІV.</w:t>
            </w:r>
            <w:r w:rsidR="00630173" w:rsidRPr="00523CE8">
              <w:rPr>
                <w:rFonts w:ascii="Times New Roman" w:hAnsi="Times New Roman"/>
                <w:b/>
                <w:bCs/>
                <w:szCs w:val="24"/>
              </w:rPr>
              <w:t>2</w:t>
            </w:r>
            <w:r w:rsidRPr="00523CE8">
              <w:rPr>
                <w:rFonts w:ascii="Times New Roman" w:hAnsi="Times New Roman"/>
                <w:b/>
                <w:bCs/>
                <w:szCs w:val="24"/>
              </w:rPr>
              <w:t>.</w:t>
            </w:r>
            <w:r w:rsidR="00C5137B" w:rsidRPr="00523CE8">
              <w:rPr>
                <w:rFonts w:ascii="Times New Roman" w:hAnsi="Times New Roman"/>
                <w:b/>
                <w:bCs/>
                <w:szCs w:val="24"/>
              </w:rPr>
              <w:t>3</w:t>
            </w:r>
            <w:r w:rsidRPr="00523CE8">
              <w:rPr>
                <w:rFonts w:ascii="Times New Roman" w:hAnsi="Times New Roman"/>
                <w:b/>
                <w:bCs/>
                <w:szCs w:val="24"/>
              </w:rPr>
              <w:t>) Интернет адреси, на които може да бъде намерен</w:t>
            </w:r>
            <w:r w:rsidR="002D3611" w:rsidRPr="00523CE8">
              <w:rPr>
                <w:rFonts w:ascii="Times New Roman" w:hAnsi="Times New Roman"/>
                <w:b/>
                <w:bCs/>
                <w:szCs w:val="24"/>
              </w:rPr>
              <w:t>а</w:t>
            </w:r>
            <w:r w:rsidRPr="00523CE8">
              <w:rPr>
                <w:rFonts w:ascii="Times New Roman" w:hAnsi="Times New Roman"/>
                <w:b/>
                <w:bCs/>
                <w:szCs w:val="24"/>
              </w:rPr>
              <w:t xml:space="preserve"> </w:t>
            </w:r>
            <w:r w:rsidR="002D3611" w:rsidRPr="00523CE8">
              <w:rPr>
                <w:rFonts w:ascii="Times New Roman" w:hAnsi="Times New Roman"/>
                <w:b/>
                <w:bCs/>
                <w:szCs w:val="24"/>
              </w:rPr>
              <w:t>поканата</w:t>
            </w:r>
            <w:r w:rsidR="00483EC1" w:rsidRPr="00523CE8">
              <w:rPr>
                <w:rFonts w:ascii="Times New Roman" w:hAnsi="Times New Roman"/>
                <w:b/>
                <w:bCs/>
                <w:szCs w:val="24"/>
              </w:rPr>
              <w:t>:</w:t>
            </w:r>
          </w:p>
          <w:p w14:paraId="59768F2F" w14:textId="77777777" w:rsidR="002A730C" w:rsidRPr="00523CE8" w:rsidRDefault="002A730C" w:rsidP="00B91747">
            <w:pPr>
              <w:autoSpaceDE w:val="0"/>
              <w:jc w:val="both"/>
              <w:rPr>
                <w:rFonts w:ascii="Times New Roman" w:hAnsi="Times New Roman"/>
                <w:b/>
                <w:bCs/>
                <w:szCs w:val="24"/>
              </w:rPr>
            </w:pPr>
          </w:p>
        </w:tc>
      </w:tr>
      <w:tr w:rsidR="002A730C" w:rsidRPr="00523CE8" w14:paraId="59768F36" w14:textId="77777777" w:rsidTr="00BA415D">
        <w:tc>
          <w:tcPr>
            <w:tcW w:w="9752" w:type="dxa"/>
            <w:tcBorders>
              <w:left w:val="single" w:sz="4" w:space="0" w:color="000000"/>
              <w:bottom w:val="single" w:sz="4" w:space="0" w:color="000000"/>
              <w:right w:val="single" w:sz="4" w:space="0" w:color="000000"/>
            </w:tcBorders>
          </w:tcPr>
          <w:p w14:paraId="59768F31" w14:textId="77777777" w:rsidR="00483EC1" w:rsidRPr="00523CE8" w:rsidRDefault="00483EC1" w:rsidP="00483EC1">
            <w:pPr>
              <w:ind w:right="99" w:firstLine="720"/>
              <w:jc w:val="both"/>
              <w:rPr>
                <w:rFonts w:ascii="Times New Roman" w:hAnsi="Times New Roman"/>
                <w:i/>
                <w:sz w:val="18"/>
                <w:szCs w:val="18"/>
              </w:rPr>
            </w:pPr>
          </w:p>
          <w:p w14:paraId="59768F32" w14:textId="77777777" w:rsidR="00483EC1" w:rsidRPr="00523CE8" w:rsidRDefault="00630173" w:rsidP="00483EC1">
            <w:pPr>
              <w:ind w:right="99" w:firstLine="720"/>
              <w:jc w:val="both"/>
              <w:rPr>
                <w:rFonts w:ascii="Times New Roman" w:hAnsi="Times New Roman"/>
                <w:i/>
                <w:sz w:val="18"/>
                <w:szCs w:val="18"/>
              </w:rPr>
            </w:pPr>
            <w:r w:rsidRPr="00523CE8">
              <w:rPr>
                <w:rFonts w:ascii="Times New Roman" w:hAnsi="Times New Roman"/>
                <w:i/>
                <w:sz w:val="18"/>
                <w:szCs w:val="18"/>
              </w:rPr>
              <w:t>1</w:t>
            </w:r>
            <w:r w:rsidR="00483EC1" w:rsidRPr="00523CE8">
              <w:rPr>
                <w:rFonts w:ascii="Times New Roman" w:hAnsi="Times New Roman"/>
                <w:i/>
                <w:szCs w:val="24"/>
              </w:rPr>
              <w:t xml:space="preserve"> </w:t>
            </w:r>
            <w:hyperlink r:id="rId11" w:history="1">
              <w:r w:rsidR="00483EC1" w:rsidRPr="00523CE8">
                <w:rPr>
                  <w:rStyle w:val="Hyperlink"/>
                  <w:rFonts w:ascii="Times New Roman" w:hAnsi="Times New Roman"/>
                  <w:i/>
                  <w:szCs w:val="24"/>
                </w:rPr>
                <w:t>http://www.eufunds.bg</w:t>
              </w:r>
            </w:hyperlink>
            <w:r w:rsidR="00483EC1" w:rsidRPr="00523CE8">
              <w:rPr>
                <w:rFonts w:ascii="Times New Roman" w:hAnsi="Times New Roman"/>
                <w:i/>
                <w:szCs w:val="24"/>
              </w:rPr>
              <w:t xml:space="preserve">  </w:t>
            </w:r>
            <w:r w:rsidR="00483EC1" w:rsidRPr="00523CE8">
              <w:rPr>
                <w:rFonts w:ascii="Times New Roman" w:hAnsi="Times New Roman"/>
                <w:i/>
                <w:sz w:val="18"/>
                <w:szCs w:val="18"/>
              </w:rPr>
              <w:t xml:space="preserve">- интернет адрес на Единния информационен портал на Структурните фондове </w:t>
            </w:r>
            <w:r w:rsidR="007113F0" w:rsidRPr="00523CE8">
              <w:rPr>
                <w:rFonts w:ascii="Times New Roman" w:hAnsi="Times New Roman"/>
                <w:i/>
                <w:sz w:val="18"/>
                <w:szCs w:val="18"/>
              </w:rPr>
              <w:t xml:space="preserve">на ЕС </w:t>
            </w:r>
          </w:p>
          <w:p w14:paraId="59768F33" w14:textId="77777777" w:rsidR="00483EC1" w:rsidRPr="00523CE8" w:rsidRDefault="00483EC1" w:rsidP="00483EC1">
            <w:pPr>
              <w:ind w:right="99" w:firstLine="720"/>
              <w:jc w:val="both"/>
              <w:rPr>
                <w:rFonts w:ascii="Times New Roman" w:hAnsi="Times New Roman"/>
                <w:i/>
                <w:sz w:val="18"/>
                <w:szCs w:val="18"/>
              </w:rPr>
            </w:pPr>
          </w:p>
          <w:p w14:paraId="59768F34" w14:textId="3A270213" w:rsidR="00483EC1" w:rsidRPr="00523CE8" w:rsidRDefault="00630173" w:rsidP="00483EC1">
            <w:pPr>
              <w:ind w:right="99" w:firstLine="720"/>
              <w:jc w:val="both"/>
              <w:rPr>
                <w:rFonts w:ascii="Times New Roman" w:hAnsi="Times New Roman"/>
                <w:sz w:val="18"/>
                <w:szCs w:val="18"/>
              </w:rPr>
            </w:pPr>
            <w:r w:rsidRPr="00523CE8">
              <w:rPr>
                <w:rFonts w:ascii="Times New Roman" w:hAnsi="Times New Roman"/>
                <w:i/>
                <w:sz w:val="18"/>
                <w:szCs w:val="18"/>
              </w:rPr>
              <w:t>2</w:t>
            </w:r>
            <w:r w:rsidR="00483EC1" w:rsidRPr="00523CE8">
              <w:rPr>
                <w:rFonts w:ascii="Times New Roman" w:hAnsi="Times New Roman"/>
                <w:szCs w:val="24"/>
              </w:rPr>
              <w:t xml:space="preserve">. </w:t>
            </w:r>
            <w:hyperlink r:id="rId12" w:history="1">
              <w:r w:rsidR="00EF65DC" w:rsidRPr="00523CE8">
                <w:rPr>
                  <w:rStyle w:val="Hyperlink"/>
                  <w:rFonts w:ascii="Times New Roman" w:hAnsi="Times New Roman"/>
                  <w:szCs w:val="24"/>
                  <w:lang w:val="en-US"/>
                </w:rPr>
                <w:t>www.inscale.bg</w:t>
              </w:r>
            </w:hyperlink>
            <w:r w:rsidR="00EF65DC" w:rsidRPr="00523CE8">
              <w:rPr>
                <w:rFonts w:ascii="Times New Roman" w:hAnsi="Times New Roman"/>
                <w:szCs w:val="24"/>
                <w:lang w:val="en-US"/>
              </w:rPr>
              <w:t xml:space="preserve"> </w:t>
            </w:r>
            <w:r w:rsidR="00483EC1" w:rsidRPr="00523CE8">
              <w:rPr>
                <w:rFonts w:ascii="Times New Roman" w:hAnsi="Times New Roman"/>
                <w:szCs w:val="24"/>
                <w:lang w:val="ru-RU"/>
              </w:rPr>
              <w:t>- (</w:t>
            </w:r>
            <w:r w:rsidR="00483EC1" w:rsidRPr="00523CE8">
              <w:rPr>
                <w:rFonts w:ascii="Times New Roman" w:hAnsi="Times New Roman"/>
                <w:i/>
                <w:sz w:val="18"/>
                <w:szCs w:val="18"/>
              </w:rPr>
              <w:t xml:space="preserve">интернет адреса на </w:t>
            </w:r>
            <w:r w:rsidR="007256D9" w:rsidRPr="00523CE8">
              <w:rPr>
                <w:rFonts w:ascii="Times New Roman" w:hAnsi="Times New Roman"/>
                <w:i/>
                <w:sz w:val="18"/>
                <w:szCs w:val="18"/>
              </w:rPr>
              <w:t>бенефициента</w:t>
            </w:r>
            <w:r w:rsidR="00483EC1" w:rsidRPr="00523CE8">
              <w:rPr>
                <w:rFonts w:ascii="Times New Roman" w:hAnsi="Times New Roman"/>
                <w:sz w:val="18"/>
                <w:szCs w:val="18"/>
              </w:rPr>
              <w:t xml:space="preserve"> </w:t>
            </w:r>
            <w:r w:rsidR="00AB15D2" w:rsidRPr="00523CE8">
              <w:rPr>
                <w:rFonts w:ascii="Times New Roman" w:hAnsi="Times New Roman"/>
                <w:i/>
                <w:sz w:val="18"/>
                <w:szCs w:val="18"/>
              </w:rPr>
              <w:t>- когато е приложимо</w:t>
            </w:r>
            <w:r w:rsidR="00483EC1" w:rsidRPr="00523CE8">
              <w:rPr>
                <w:rFonts w:ascii="Times New Roman" w:hAnsi="Times New Roman"/>
                <w:sz w:val="18"/>
                <w:szCs w:val="18"/>
              </w:rPr>
              <w:t>)</w:t>
            </w:r>
          </w:p>
          <w:p w14:paraId="59768F35" w14:textId="77777777" w:rsidR="002A730C" w:rsidRPr="00523CE8" w:rsidRDefault="002A730C" w:rsidP="00483EC1">
            <w:pPr>
              <w:autoSpaceDE w:val="0"/>
              <w:autoSpaceDN w:val="0"/>
              <w:adjustRightInd w:val="0"/>
              <w:jc w:val="both"/>
              <w:rPr>
                <w:rFonts w:ascii="Times New Roman" w:hAnsi="Times New Roman"/>
                <w:b/>
                <w:bCs/>
                <w:szCs w:val="24"/>
              </w:rPr>
            </w:pPr>
          </w:p>
        </w:tc>
      </w:tr>
      <w:tr w:rsidR="002A730C" w:rsidRPr="00523CE8" w14:paraId="59768F3E" w14:textId="77777777" w:rsidTr="00BA415D">
        <w:tc>
          <w:tcPr>
            <w:tcW w:w="9752" w:type="dxa"/>
            <w:tcBorders>
              <w:left w:val="single" w:sz="4" w:space="0" w:color="000000"/>
              <w:bottom w:val="single" w:sz="4" w:space="0" w:color="000000"/>
              <w:right w:val="single" w:sz="4" w:space="0" w:color="000000"/>
            </w:tcBorders>
          </w:tcPr>
          <w:p w14:paraId="59768F37" w14:textId="77777777" w:rsidR="00483EC1" w:rsidRPr="00523CE8" w:rsidRDefault="00483EC1" w:rsidP="00B91747">
            <w:pPr>
              <w:pStyle w:val="Footer"/>
              <w:autoSpaceDE w:val="0"/>
              <w:snapToGrid w:val="0"/>
              <w:jc w:val="both"/>
              <w:rPr>
                <w:rFonts w:ascii="Times New Roman" w:hAnsi="Times New Roman"/>
                <w:b/>
                <w:bCs/>
                <w:szCs w:val="24"/>
              </w:rPr>
            </w:pPr>
          </w:p>
          <w:p w14:paraId="59768F38" w14:textId="77777777" w:rsidR="002A730C" w:rsidRPr="00523CE8" w:rsidRDefault="002A730C" w:rsidP="00B91747">
            <w:pPr>
              <w:pStyle w:val="Footer"/>
              <w:autoSpaceDE w:val="0"/>
              <w:snapToGrid w:val="0"/>
              <w:jc w:val="both"/>
              <w:rPr>
                <w:rFonts w:ascii="Times New Roman" w:hAnsi="Times New Roman"/>
                <w:b/>
                <w:bCs/>
                <w:szCs w:val="24"/>
              </w:rPr>
            </w:pPr>
            <w:r w:rsidRPr="00523CE8">
              <w:rPr>
                <w:rFonts w:ascii="Times New Roman" w:hAnsi="Times New Roman"/>
                <w:b/>
                <w:bCs/>
                <w:szCs w:val="24"/>
              </w:rPr>
              <w:t>ІV.</w:t>
            </w:r>
            <w:r w:rsidR="00376F3B" w:rsidRPr="00523CE8">
              <w:rPr>
                <w:rFonts w:ascii="Times New Roman" w:hAnsi="Times New Roman"/>
                <w:b/>
                <w:bCs/>
                <w:szCs w:val="24"/>
              </w:rPr>
              <w:t>2</w:t>
            </w:r>
            <w:r w:rsidRPr="00523CE8">
              <w:rPr>
                <w:rFonts w:ascii="Times New Roman" w:hAnsi="Times New Roman"/>
                <w:b/>
                <w:bCs/>
                <w:szCs w:val="24"/>
              </w:rPr>
              <w:t xml:space="preserve">.5) Срок на валидност на офертите </w:t>
            </w:r>
          </w:p>
          <w:p w14:paraId="59768F39" w14:textId="77777777" w:rsidR="00483EC1" w:rsidRPr="00523CE8" w:rsidRDefault="00483EC1" w:rsidP="00B91747">
            <w:pPr>
              <w:pStyle w:val="Footer"/>
              <w:autoSpaceDE w:val="0"/>
              <w:jc w:val="both"/>
              <w:rPr>
                <w:rFonts w:ascii="Times New Roman" w:hAnsi="Times New Roman"/>
                <w:szCs w:val="24"/>
              </w:rPr>
            </w:pPr>
          </w:p>
          <w:p w14:paraId="59768F3C" w14:textId="3F22691C" w:rsidR="002A730C" w:rsidRPr="00523CE8" w:rsidRDefault="00902692" w:rsidP="00B91747">
            <w:pPr>
              <w:pStyle w:val="Footer"/>
              <w:autoSpaceDE w:val="0"/>
              <w:jc w:val="both"/>
              <w:rPr>
                <w:rFonts w:ascii="Times New Roman" w:hAnsi="Times New Roman"/>
                <w:i/>
                <w:szCs w:val="24"/>
              </w:rPr>
            </w:pPr>
            <w:r w:rsidRPr="00523CE8">
              <w:rPr>
                <w:rFonts w:ascii="Times New Roman" w:hAnsi="Times New Roman"/>
                <w:szCs w:val="24"/>
              </w:rPr>
              <w:t>4 месеца</w:t>
            </w:r>
            <w:r w:rsidR="002A730C" w:rsidRPr="00523CE8">
              <w:rPr>
                <w:rFonts w:ascii="Times New Roman" w:hAnsi="Times New Roman"/>
                <w:szCs w:val="24"/>
              </w:rPr>
              <w:t xml:space="preserve"> </w:t>
            </w:r>
            <w:r w:rsidR="002A730C" w:rsidRPr="00523CE8">
              <w:rPr>
                <w:rFonts w:ascii="Times New Roman" w:hAnsi="Times New Roman"/>
                <w:i/>
                <w:szCs w:val="24"/>
              </w:rPr>
              <w:t>(от крайния срок за получаване на оферти)</w:t>
            </w:r>
          </w:p>
          <w:p w14:paraId="6EA4F33D" w14:textId="77777777" w:rsidR="00483EC1" w:rsidRDefault="00483EC1" w:rsidP="00B91747">
            <w:pPr>
              <w:pStyle w:val="Footer"/>
              <w:autoSpaceDE w:val="0"/>
              <w:jc w:val="both"/>
              <w:rPr>
                <w:rFonts w:ascii="Times New Roman" w:hAnsi="Times New Roman"/>
                <w:i/>
                <w:szCs w:val="24"/>
              </w:rPr>
            </w:pPr>
          </w:p>
          <w:p w14:paraId="59768F3D" w14:textId="77777777" w:rsidR="00356956" w:rsidRPr="00523CE8" w:rsidRDefault="00356956" w:rsidP="00B91747">
            <w:pPr>
              <w:pStyle w:val="Footer"/>
              <w:autoSpaceDE w:val="0"/>
              <w:jc w:val="both"/>
              <w:rPr>
                <w:rFonts w:ascii="Times New Roman" w:hAnsi="Times New Roman"/>
                <w:i/>
                <w:szCs w:val="24"/>
              </w:rPr>
            </w:pPr>
          </w:p>
        </w:tc>
      </w:tr>
    </w:tbl>
    <w:p w14:paraId="59768F3F" w14:textId="77777777" w:rsidR="005773E2" w:rsidRPr="00523CE8" w:rsidRDefault="005773E2" w:rsidP="002A730C">
      <w:pPr>
        <w:autoSpaceDE w:val="0"/>
        <w:jc w:val="both"/>
        <w:rPr>
          <w:rFonts w:ascii="Times New Roman" w:hAnsi="Times New Roman"/>
          <w:b/>
          <w:szCs w:val="24"/>
        </w:rPr>
      </w:pPr>
    </w:p>
    <w:p w14:paraId="59768F40" w14:textId="77777777" w:rsidR="005773E2" w:rsidRDefault="005773E2" w:rsidP="002A730C">
      <w:pPr>
        <w:autoSpaceDE w:val="0"/>
        <w:jc w:val="both"/>
        <w:rPr>
          <w:rFonts w:ascii="Times New Roman" w:hAnsi="Times New Roman"/>
          <w:b/>
          <w:szCs w:val="24"/>
        </w:rPr>
      </w:pPr>
    </w:p>
    <w:p w14:paraId="70A16B99" w14:textId="77777777" w:rsidR="00593C61" w:rsidRDefault="00593C61" w:rsidP="002A730C">
      <w:pPr>
        <w:autoSpaceDE w:val="0"/>
        <w:jc w:val="both"/>
        <w:rPr>
          <w:rFonts w:ascii="Times New Roman" w:hAnsi="Times New Roman"/>
          <w:b/>
          <w:szCs w:val="24"/>
        </w:rPr>
      </w:pPr>
    </w:p>
    <w:p w14:paraId="09EA42F0" w14:textId="77777777" w:rsidR="00593C61" w:rsidRDefault="00593C61" w:rsidP="002A730C">
      <w:pPr>
        <w:autoSpaceDE w:val="0"/>
        <w:jc w:val="both"/>
        <w:rPr>
          <w:rFonts w:ascii="Times New Roman" w:hAnsi="Times New Roman"/>
          <w:b/>
          <w:szCs w:val="24"/>
        </w:rPr>
      </w:pPr>
    </w:p>
    <w:p w14:paraId="316400A7" w14:textId="77777777" w:rsidR="00593C61" w:rsidRDefault="00593C61" w:rsidP="002A730C">
      <w:pPr>
        <w:autoSpaceDE w:val="0"/>
        <w:jc w:val="both"/>
        <w:rPr>
          <w:rFonts w:ascii="Times New Roman" w:hAnsi="Times New Roman"/>
          <w:b/>
          <w:szCs w:val="24"/>
        </w:rPr>
      </w:pPr>
    </w:p>
    <w:p w14:paraId="2F53D32E" w14:textId="77777777" w:rsidR="00593C61" w:rsidRDefault="00593C61" w:rsidP="002A730C">
      <w:pPr>
        <w:autoSpaceDE w:val="0"/>
        <w:jc w:val="both"/>
        <w:rPr>
          <w:rFonts w:ascii="Times New Roman" w:hAnsi="Times New Roman"/>
          <w:b/>
          <w:szCs w:val="24"/>
        </w:rPr>
      </w:pPr>
    </w:p>
    <w:p w14:paraId="56DD721F" w14:textId="77777777" w:rsidR="00593C61" w:rsidRPr="00523CE8" w:rsidRDefault="00593C61" w:rsidP="002A730C">
      <w:pPr>
        <w:autoSpaceDE w:val="0"/>
        <w:jc w:val="both"/>
        <w:rPr>
          <w:rFonts w:ascii="Times New Roman" w:hAnsi="Times New Roman"/>
          <w:b/>
          <w:szCs w:val="24"/>
        </w:rPr>
      </w:pPr>
    </w:p>
    <w:p w14:paraId="59768F41" w14:textId="77777777" w:rsidR="002A730C" w:rsidRPr="00523CE8" w:rsidRDefault="002A730C" w:rsidP="002A730C">
      <w:pPr>
        <w:autoSpaceDE w:val="0"/>
        <w:jc w:val="both"/>
        <w:rPr>
          <w:rFonts w:ascii="Times New Roman" w:hAnsi="Times New Roman"/>
          <w:b/>
          <w:szCs w:val="24"/>
        </w:rPr>
      </w:pPr>
      <w:r w:rsidRPr="00523CE8">
        <w:rPr>
          <w:rFonts w:ascii="Times New Roman" w:hAnsi="Times New Roman"/>
          <w:b/>
          <w:szCs w:val="24"/>
        </w:rPr>
        <w:t xml:space="preserve">РАЗДЕЛ V: СПИСЪК  НА  ДОКУМЕНТИТЕ, КОИТО СЛЕДВА  ДА  СЪДЪРЖАТ ОФЕРТИТЕ ЗА УЧАСТИЕ </w:t>
      </w:r>
    </w:p>
    <w:p w14:paraId="59768F42" w14:textId="77777777" w:rsidR="002A730C" w:rsidRPr="00523CE8" w:rsidRDefault="002A730C" w:rsidP="002A730C">
      <w:pPr>
        <w:autoSpaceDE w:val="0"/>
        <w:jc w:val="both"/>
        <w:rPr>
          <w:rFonts w:ascii="Times New Roman" w:hAnsi="Times New Roman"/>
          <w:b/>
          <w:szCs w:val="24"/>
        </w:rPr>
      </w:pPr>
    </w:p>
    <w:p w14:paraId="59768F43" w14:textId="77777777" w:rsidR="002A730C" w:rsidRPr="00523CE8" w:rsidRDefault="002A730C" w:rsidP="002A730C">
      <w:pPr>
        <w:autoSpaceDE w:val="0"/>
        <w:jc w:val="both"/>
        <w:rPr>
          <w:rFonts w:ascii="Times New Roman" w:hAnsi="Times New Roman"/>
          <w:b/>
          <w:szCs w:val="24"/>
        </w:rPr>
      </w:pPr>
      <w:r w:rsidRPr="00523CE8">
        <w:rPr>
          <w:rFonts w:ascii="Times New Roman" w:hAnsi="Times New Roman"/>
          <w:b/>
          <w:szCs w:val="24"/>
        </w:rPr>
        <w:t xml:space="preserve">А. Документи, удостоверяващи правния статус на кандидата по т.ІІІ.2.1. от </w:t>
      </w:r>
      <w:r w:rsidR="00AB15D2" w:rsidRPr="00523CE8">
        <w:rPr>
          <w:rFonts w:ascii="Times New Roman" w:hAnsi="Times New Roman"/>
          <w:b/>
          <w:szCs w:val="24"/>
        </w:rPr>
        <w:t>настоящата публична покана</w:t>
      </w:r>
      <w:r w:rsidR="00A5271E" w:rsidRPr="00523CE8">
        <w:rPr>
          <w:rFonts w:ascii="Times New Roman" w:hAnsi="Times New Roman"/>
          <w:b/>
          <w:szCs w:val="24"/>
        </w:rPr>
        <w:t xml:space="preserve"> </w:t>
      </w:r>
      <w:r w:rsidRPr="00523CE8">
        <w:rPr>
          <w:rFonts w:ascii="Times New Roman" w:hAnsi="Times New Roman"/>
          <w:b/>
          <w:i/>
          <w:szCs w:val="24"/>
        </w:rPr>
        <w:t>(Важно: документите, посочени в тази точка трябва да съответстват на тези, изброени в т.ІІІ.2.1.)</w:t>
      </w:r>
      <w:r w:rsidRPr="00523CE8">
        <w:rPr>
          <w:rFonts w:ascii="Times New Roman" w:hAnsi="Times New Roman"/>
          <w:b/>
          <w:szCs w:val="24"/>
        </w:rPr>
        <w:t>:</w:t>
      </w:r>
    </w:p>
    <w:p w14:paraId="59768F44" w14:textId="6CD663EA" w:rsidR="002A730C" w:rsidRPr="00523CE8" w:rsidRDefault="002A730C" w:rsidP="00630173">
      <w:pPr>
        <w:ind w:left="300"/>
        <w:jc w:val="both"/>
        <w:rPr>
          <w:rFonts w:ascii="Times New Roman" w:hAnsi="Times New Roman"/>
          <w:szCs w:val="24"/>
        </w:rPr>
      </w:pPr>
      <w:r w:rsidRPr="00523CE8">
        <w:rPr>
          <w:rFonts w:ascii="Times New Roman" w:hAnsi="Times New Roman"/>
          <w:szCs w:val="24"/>
        </w:rPr>
        <w:t xml:space="preserve">1. </w:t>
      </w:r>
      <w:r w:rsidR="0003605C" w:rsidRPr="00523CE8">
        <w:rPr>
          <w:rFonts w:ascii="Times New Roman" w:hAnsi="Times New Roman"/>
        </w:rPr>
        <w:t>Декларация с посочване на</w:t>
      </w:r>
      <w:r w:rsidR="00EE425E" w:rsidRPr="00523CE8">
        <w:rPr>
          <w:rFonts w:ascii="Times New Roman" w:hAnsi="Times New Roman"/>
        </w:rPr>
        <w:t xml:space="preserve"> ЕИК</w:t>
      </w:r>
      <w:r w:rsidR="00356956">
        <w:rPr>
          <w:rFonts w:ascii="Times New Roman" w:hAnsi="Times New Roman"/>
        </w:rPr>
        <w:t xml:space="preserve"> или посочване на ЕИК</w:t>
      </w:r>
      <w:r w:rsidR="00EE425E" w:rsidRPr="00523CE8">
        <w:rPr>
          <w:rFonts w:ascii="Times New Roman" w:hAnsi="Times New Roman"/>
        </w:rPr>
        <w:t>/ Удостоверение за актуално състояние, а когато е физическо лице - документ за самоличност</w:t>
      </w:r>
      <w:r w:rsidRPr="00523CE8">
        <w:rPr>
          <w:rFonts w:ascii="Times New Roman" w:hAnsi="Times New Roman"/>
          <w:szCs w:val="24"/>
        </w:rPr>
        <w:t>;</w:t>
      </w:r>
    </w:p>
    <w:p w14:paraId="59768F45" w14:textId="77777777" w:rsidR="00AA181C" w:rsidRPr="00523CE8" w:rsidRDefault="002D3611" w:rsidP="00AA181C">
      <w:pPr>
        <w:ind w:firstLine="360"/>
        <w:jc w:val="both"/>
        <w:rPr>
          <w:rFonts w:ascii="Times New Roman" w:hAnsi="Times New Roman"/>
          <w:szCs w:val="24"/>
        </w:rPr>
      </w:pPr>
      <w:r w:rsidRPr="00523CE8">
        <w:rPr>
          <w:rFonts w:ascii="Times New Roman" w:hAnsi="Times New Roman"/>
          <w:szCs w:val="24"/>
        </w:rPr>
        <w:t>2</w:t>
      </w:r>
      <w:r w:rsidR="00AA181C" w:rsidRPr="00523CE8">
        <w:rPr>
          <w:rFonts w:ascii="Times New Roman" w:hAnsi="Times New Roman"/>
          <w:szCs w:val="24"/>
        </w:rPr>
        <w:t>. Деклараци</w:t>
      </w:r>
      <w:r w:rsidR="00137D08" w:rsidRPr="00523CE8">
        <w:rPr>
          <w:rFonts w:ascii="Times New Roman" w:hAnsi="Times New Roman"/>
          <w:szCs w:val="24"/>
        </w:rPr>
        <w:t>я</w:t>
      </w:r>
      <w:r w:rsidR="00AA181C" w:rsidRPr="00523CE8">
        <w:rPr>
          <w:rFonts w:ascii="Times New Roman" w:hAnsi="Times New Roman"/>
          <w:szCs w:val="24"/>
        </w:rPr>
        <w:t xml:space="preserve"> по чл. </w:t>
      </w:r>
      <w:r w:rsidR="00AB15D2" w:rsidRPr="00523CE8">
        <w:rPr>
          <w:rFonts w:ascii="Times New Roman" w:hAnsi="Times New Roman"/>
          <w:szCs w:val="24"/>
        </w:rPr>
        <w:t xml:space="preserve">12, ал. 1, т. 1 от ПМС № </w:t>
      </w:r>
      <w:r w:rsidR="00A870DC" w:rsidRPr="00523CE8">
        <w:rPr>
          <w:rFonts w:ascii="Times New Roman" w:hAnsi="Times New Roman"/>
          <w:bCs/>
          <w:szCs w:val="24"/>
        </w:rPr>
        <w:t>4/11.01.2024</w:t>
      </w:r>
      <w:r w:rsidR="00A00AED" w:rsidRPr="00523CE8">
        <w:rPr>
          <w:rFonts w:ascii="Times New Roman" w:hAnsi="Times New Roman"/>
          <w:bCs/>
          <w:szCs w:val="24"/>
        </w:rPr>
        <w:t xml:space="preserve"> г.)</w:t>
      </w:r>
      <w:r w:rsidR="00AA181C" w:rsidRPr="00523CE8">
        <w:rPr>
          <w:rFonts w:ascii="Times New Roman" w:hAnsi="Times New Roman"/>
          <w:szCs w:val="24"/>
        </w:rPr>
        <w:t>;</w:t>
      </w:r>
    </w:p>
    <w:p w14:paraId="59768F46" w14:textId="77777777" w:rsidR="003D6D08" w:rsidRPr="00523CE8" w:rsidRDefault="002D3611" w:rsidP="003D6D08">
      <w:pPr>
        <w:ind w:left="360"/>
        <w:jc w:val="both"/>
        <w:rPr>
          <w:rFonts w:ascii="Times New Roman" w:hAnsi="Times New Roman"/>
          <w:szCs w:val="24"/>
        </w:rPr>
      </w:pPr>
      <w:r w:rsidRPr="00523CE8">
        <w:rPr>
          <w:rFonts w:ascii="Times New Roman" w:hAnsi="Times New Roman"/>
          <w:szCs w:val="24"/>
        </w:rPr>
        <w:t>3</w:t>
      </w:r>
      <w:r w:rsidR="003D6D08" w:rsidRPr="00523CE8">
        <w:rPr>
          <w:rFonts w:ascii="Times New Roman" w:hAnsi="Times New Roman"/>
          <w:szCs w:val="24"/>
        </w:rPr>
        <w:t>. Други документи (ако е приложимо)</w:t>
      </w:r>
      <w:r w:rsidR="00F66300" w:rsidRPr="00523CE8">
        <w:rPr>
          <w:rFonts w:ascii="Times New Roman" w:hAnsi="Times New Roman"/>
          <w:szCs w:val="24"/>
        </w:rPr>
        <w:t>.</w:t>
      </w:r>
    </w:p>
    <w:p w14:paraId="59768F47" w14:textId="77777777" w:rsidR="006D1DC4" w:rsidRPr="00523CE8" w:rsidRDefault="006D1DC4" w:rsidP="002A730C">
      <w:pPr>
        <w:autoSpaceDE w:val="0"/>
        <w:jc w:val="both"/>
        <w:rPr>
          <w:rFonts w:ascii="Times New Roman" w:hAnsi="Times New Roman"/>
          <w:szCs w:val="24"/>
        </w:rPr>
      </w:pPr>
    </w:p>
    <w:p w14:paraId="59768F48" w14:textId="77777777" w:rsidR="002A730C" w:rsidRPr="00523CE8" w:rsidRDefault="002A730C" w:rsidP="002A730C">
      <w:pPr>
        <w:autoSpaceDE w:val="0"/>
        <w:jc w:val="both"/>
        <w:rPr>
          <w:rFonts w:ascii="Times New Roman" w:hAnsi="Times New Roman"/>
          <w:b/>
          <w:szCs w:val="24"/>
        </w:rPr>
      </w:pPr>
      <w:r w:rsidRPr="00523CE8">
        <w:rPr>
          <w:rFonts w:ascii="Times New Roman" w:hAnsi="Times New Roman"/>
          <w:b/>
          <w:bCs/>
          <w:szCs w:val="24"/>
        </w:rPr>
        <w:t>Б. Документи, доказващи икономическ</w:t>
      </w:r>
      <w:r w:rsidR="006F780D" w:rsidRPr="00523CE8">
        <w:rPr>
          <w:rFonts w:ascii="Times New Roman" w:hAnsi="Times New Roman"/>
          <w:b/>
          <w:bCs/>
          <w:szCs w:val="24"/>
        </w:rPr>
        <w:t>ото</w:t>
      </w:r>
      <w:r w:rsidRPr="00523CE8">
        <w:rPr>
          <w:rFonts w:ascii="Times New Roman" w:hAnsi="Times New Roman"/>
          <w:b/>
          <w:bCs/>
          <w:szCs w:val="24"/>
        </w:rPr>
        <w:t xml:space="preserve"> и финансов</w:t>
      </w:r>
      <w:r w:rsidR="006F780D" w:rsidRPr="00523CE8">
        <w:rPr>
          <w:rFonts w:ascii="Times New Roman" w:hAnsi="Times New Roman"/>
          <w:b/>
          <w:bCs/>
          <w:szCs w:val="24"/>
        </w:rPr>
        <w:t>ото</w:t>
      </w:r>
      <w:r w:rsidRPr="00523CE8">
        <w:rPr>
          <w:rFonts w:ascii="Times New Roman" w:hAnsi="Times New Roman"/>
          <w:b/>
          <w:bCs/>
          <w:szCs w:val="24"/>
        </w:rPr>
        <w:t xml:space="preserve"> </w:t>
      </w:r>
      <w:r w:rsidR="006F780D" w:rsidRPr="00523CE8">
        <w:rPr>
          <w:rFonts w:ascii="Times New Roman" w:hAnsi="Times New Roman"/>
          <w:b/>
          <w:bCs/>
          <w:szCs w:val="24"/>
        </w:rPr>
        <w:t>състояние</w:t>
      </w:r>
      <w:r w:rsidRPr="00523CE8">
        <w:rPr>
          <w:rFonts w:ascii="Times New Roman" w:hAnsi="Times New Roman"/>
          <w:b/>
          <w:bCs/>
          <w:szCs w:val="24"/>
        </w:rPr>
        <w:t xml:space="preserve"> на кандидата по т. ІІІ.2.</w:t>
      </w:r>
      <w:r w:rsidR="004A2DB1" w:rsidRPr="00523CE8">
        <w:rPr>
          <w:rFonts w:ascii="Times New Roman" w:hAnsi="Times New Roman"/>
          <w:b/>
          <w:bCs/>
          <w:szCs w:val="24"/>
        </w:rPr>
        <w:t>2</w:t>
      </w:r>
      <w:r w:rsidRPr="00523CE8">
        <w:rPr>
          <w:rFonts w:ascii="Times New Roman" w:hAnsi="Times New Roman"/>
          <w:b/>
          <w:szCs w:val="24"/>
        </w:rPr>
        <w:t xml:space="preserve"> от </w:t>
      </w:r>
      <w:r w:rsidR="00AB15D2" w:rsidRPr="00523CE8">
        <w:rPr>
          <w:rFonts w:ascii="Times New Roman" w:hAnsi="Times New Roman"/>
          <w:b/>
          <w:szCs w:val="24"/>
        </w:rPr>
        <w:t>настоящата публична покана</w:t>
      </w:r>
      <w:r w:rsidRPr="00523CE8">
        <w:rPr>
          <w:rFonts w:ascii="Times New Roman" w:hAnsi="Times New Roman"/>
          <w:b/>
          <w:szCs w:val="24"/>
        </w:rPr>
        <w:t xml:space="preserve"> </w:t>
      </w:r>
      <w:r w:rsidRPr="00523CE8">
        <w:rPr>
          <w:rFonts w:ascii="Times New Roman" w:hAnsi="Times New Roman"/>
          <w:b/>
          <w:i/>
          <w:szCs w:val="24"/>
        </w:rPr>
        <w:t>(Важно: документите, посочени в тази точка</w:t>
      </w:r>
      <w:r w:rsidR="00F66300" w:rsidRPr="00523CE8">
        <w:rPr>
          <w:rFonts w:ascii="Times New Roman" w:hAnsi="Times New Roman"/>
          <w:b/>
          <w:i/>
          <w:szCs w:val="24"/>
        </w:rPr>
        <w:t xml:space="preserve">, </w:t>
      </w:r>
      <w:r w:rsidRPr="00523CE8">
        <w:rPr>
          <w:rFonts w:ascii="Times New Roman" w:hAnsi="Times New Roman"/>
          <w:b/>
          <w:i/>
          <w:szCs w:val="24"/>
        </w:rPr>
        <w:t xml:space="preserve"> трябва да съответстват на тези, изброени в т.ІІІ.2.</w:t>
      </w:r>
      <w:r w:rsidR="004A2DB1" w:rsidRPr="00523CE8">
        <w:rPr>
          <w:rFonts w:ascii="Times New Roman" w:hAnsi="Times New Roman"/>
          <w:b/>
          <w:i/>
          <w:szCs w:val="24"/>
          <w:lang w:val="ru-RU"/>
        </w:rPr>
        <w:t>2</w:t>
      </w:r>
      <w:r w:rsidRPr="00523CE8">
        <w:rPr>
          <w:rFonts w:ascii="Times New Roman" w:hAnsi="Times New Roman"/>
          <w:b/>
          <w:i/>
          <w:szCs w:val="24"/>
        </w:rPr>
        <w:t>.)</w:t>
      </w:r>
      <w:r w:rsidRPr="00523CE8">
        <w:rPr>
          <w:rFonts w:ascii="Times New Roman" w:hAnsi="Times New Roman"/>
          <w:b/>
          <w:szCs w:val="24"/>
        </w:rPr>
        <w:t>:</w:t>
      </w:r>
    </w:p>
    <w:p w14:paraId="66C1214F" w14:textId="77777777" w:rsidR="00356956" w:rsidRPr="00E3508F" w:rsidRDefault="00593C61" w:rsidP="00356956">
      <w:pPr>
        <w:autoSpaceDE w:val="0"/>
        <w:jc w:val="both"/>
        <w:rPr>
          <w:rFonts w:ascii="Times New Roman" w:hAnsi="Times New Roman"/>
          <w:bCs/>
          <w:szCs w:val="24"/>
        </w:rPr>
      </w:pPr>
      <w:r>
        <w:rPr>
          <w:rFonts w:ascii="Times New Roman" w:hAnsi="Times New Roman"/>
          <w:szCs w:val="24"/>
        </w:rPr>
        <w:t>1</w:t>
      </w:r>
      <w:r w:rsidR="00E24A86" w:rsidRPr="00523CE8">
        <w:rPr>
          <w:rFonts w:ascii="Times New Roman" w:hAnsi="Times New Roman"/>
          <w:szCs w:val="24"/>
        </w:rPr>
        <w:t xml:space="preserve">. </w:t>
      </w:r>
      <w:r w:rsidR="00356956" w:rsidRPr="00E3508F">
        <w:rPr>
          <w:rFonts w:ascii="Times New Roman" w:hAnsi="Times New Roman"/>
          <w:bCs/>
          <w:szCs w:val="24"/>
        </w:rPr>
        <w:t>Справка за оборота в сферата, попадаща в обхвата на поръчката за последните 3 приключили финансови години (2022, 2023 и 2024 г.), в зависимост от датата, на която кандидатът е учреден или е започнал дейността си. Справката следва да е придружена с документи, доказващи съответните приходи (</w:t>
      </w:r>
      <w:r w:rsidR="00356956">
        <w:rPr>
          <w:rFonts w:ascii="Times New Roman" w:hAnsi="Times New Roman"/>
          <w:bCs/>
          <w:szCs w:val="24"/>
        </w:rPr>
        <w:t xml:space="preserve">отчети, </w:t>
      </w:r>
      <w:r w:rsidR="00356956" w:rsidRPr="00E3508F">
        <w:rPr>
          <w:rFonts w:ascii="Times New Roman" w:hAnsi="Times New Roman"/>
          <w:bCs/>
          <w:szCs w:val="24"/>
        </w:rPr>
        <w:t>договори, протоколи, платежни документи</w:t>
      </w:r>
      <w:r w:rsidR="00356956">
        <w:rPr>
          <w:rFonts w:ascii="Times New Roman" w:hAnsi="Times New Roman"/>
          <w:bCs/>
          <w:szCs w:val="24"/>
        </w:rPr>
        <w:t xml:space="preserve">, </w:t>
      </w:r>
      <w:r w:rsidR="00356956" w:rsidRPr="00E3508F">
        <w:rPr>
          <w:rFonts w:ascii="Times New Roman" w:hAnsi="Times New Roman"/>
          <w:bCs/>
          <w:szCs w:val="24"/>
        </w:rPr>
        <w:t>други счетоводни документи или други документи).</w:t>
      </w:r>
    </w:p>
    <w:p w14:paraId="744E3FBD" w14:textId="1A27AF6A" w:rsidR="00E24A86" w:rsidRPr="00523CE8" w:rsidRDefault="00E24A86" w:rsidP="00356956">
      <w:pPr>
        <w:autoSpaceDE w:val="0"/>
        <w:jc w:val="both"/>
        <w:rPr>
          <w:rFonts w:ascii="Times New Roman" w:hAnsi="Times New Roman"/>
          <w:szCs w:val="24"/>
        </w:rPr>
      </w:pPr>
    </w:p>
    <w:p w14:paraId="59768F4B" w14:textId="77777777" w:rsidR="002A730C" w:rsidRPr="00523CE8" w:rsidRDefault="002A730C" w:rsidP="002A730C">
      <w:pPr>
        <w:autoSpaceDE w:val="0"/>
        <w:jc w:val="both"/>
        <w:rPr>
          <w:rFonts w:ascii="Times New Roman" w:hAnsi="Times New Roman"/>
          <w:szCs w:val="24"/>
        </w:rPr>
      </w:pPr>
    </w:p>
    <w:p w14:paraId="59768F4C" w14:textId="77777777" w:rsidR="002A730C" w:rsidRPr="00523CE8" w:rsidRDefault="002A730C" w:rsidP="002A730C">
      <w:pPr>
        <w:autoSpaceDE w:val="0"/>
        <w:jc w:val="both"/>
        <w:rPr>
          <w:rFonts w:ascii="Times New Roman" w:hAnsi="Times New Roman"/>
          <w:b/>
          <w:szCs w:val="24"/>
        </w:rPr>
      </w:pPr>
      <w:r w:rsidRPr="00523CE8">
        <w:rPr>
          <w:rFonts w:ascii="Times New Roman" w:hAnsi="Times New Roman"/>
          <w:b/>
          <w:szCs w:val="24"/>
        </w:rPr>
        <w:t xml:space="preserve">В. </w:t>
      </w:r>
      <w:r w:rsidRPr="00523CE8">
        <w:rPr>
          <w:rFonts w:ascii="Times New Roman" w:hAnsi="Times New Roman"/>
          <w:b/>
          <w:bCs/>
          <w:szCs w:val="24"/>
        </w:rPr>
        <w:t xml:space="preserve">Документи, доказващи, техническите възможности </w:t>
      </w:r>
      <w:r w:rsidR="00C92321" w:rsidRPr="00523CE8">
        <w:rPr>
          <w:rFonts w:ascii="Times New Roman" w:hAnsi="Times New Roman"/>
          <w:b/>
          <w:bCs/>
          <w:szCs w:val="24"/>
        </w:rPr>
        <w:t>и</w:t>
      </w:r>
      <w:r w:rsidR="00F61D4B" w:rsidRPr="00523CE8">
        <w:rPr>
          <w:rFonts w:ascii="Times New Roman" w:hAnsi="Times New Roman"/>
          <w:b/>
          <w:bCs/>
          <w:szCs w:val="24"/>
        </w:rPr>
        <w:t>/или</w:t>
      </w:r>
      <w:r w:rsidR="00C92321" w:rsidRPr="00523CE8">
        <w:rPr>
          <w:rFonts w:ascii="Times New Roman" w:hAnsi="Times New Roman"/>
          <w:b/>
          <w:bCs/>
          <w:szCs w:val="24"/>
        </w:rPr>
        <w:t xml:space="preserve"> квалификацията</w:t>
      </w:r>
      <w:r w:rsidRPr="00523CE8">
        <w:rPr>
          <w:rFonts w:ascii="Times New Roman" w:hAnsi="Times New Roman"/>
          <w:b/>
          <w:bCs/>
          <w:szCs w:val="24"/>
        </w:rPr>
        <w:t xml:space="preserve"> на кандидата по т.ІІІ.2.</w:t>
      </w:r>
      <w:r w:rsidR="004A2DB1" w:rsidRPr="00523CE8">
        <w:rPr>
          <w:rFonts w:ascii="Times New Roman" w:hAnsi="Times New Roman"/>
          <w:b/>
          <w:bCs/>
          <w:szCs w:val="24"/>
        </w:rPr>
        <w:t>3</w:t>
      </w:r>
      <w:r w:rsidRPr="00523CE8">
        <w:rPr>
          <w:rFonts w:ascii="Times New Roman" w:hAnsi="Times New Roman"/>
          <w:b/>
          <w:szCs w:val="24"/>
        </w:rPr>
        <w:t xml:space="preserve"> от настоящ</w:t>
      </w:r>
      <w:r w:rsidR="00AB15D2" w:rsidRPr="00523CE8">
        <w:rPr>
          <w:rFonts w:ascii="Times New Roman" w:hAnsi="Times New Roman"/>
          <w:b/>
          <w:szCs w:val="24"/>
        </w:rPr>
        <w:t>ата публична покана</w:t>
      </w:r>
      <w:r w:rsidRPr="00523CE8">
        <w:rPr>
          <w:rFonts w:ascii="Times New Roman" w:hAnsi="Times New Roman"/>
          <w:b/>
          <w:szCs w:val="24"/>
        </w:rPr>
        <w:t xml:space="preserve"> </w:t>
      </w:r>
      <w:r w:rsidRPr="00523CE8">
        <w:rPr>
          <w:rFonts w:ascii="Times New Roman" w:hAnsi="Times New Roman"/>
          <w:b/>
          <w:i/>
          <w:szCs w:val="24"/>
        </w:rPr>
        <w:t>(Важно: документите, посочени в тази точка</w:t>
      </w:r>
      <w:r w:rsidR="00F66300" w:rsidRPr="00523CE8">
        <w:rPr>
          <w:rFonts w:ascii="Times New Roman" w:hAnsi="Times New Roman"/>
          <w:b/>
          <w:i/>
          <w:szCs w:val="24"/>
        </w:rPr>
        <w:t>,</w:t>
      </w:r>
      <w:r w:rsidRPr="00523CE8">
        <w:rPr>
          <w:rFonts w:ascii="Times New Roman" w:hAnsi="Times New Roman"/>
          <w:b/>
          <w:i/>
          <w:szCs w:val="24"/>
        </w:rPr>
        <w:t xml:space="preserve"> трябва да съответстват на тези, изброени в т.ІІІ.2.</w:t>
      </w:r>
      <w:r w:rsidR="004A2DB1" w:rsidRPr="00523CE8">
        <w:rPr>
          <w:rFonts w:ascii="Times New Roman" w:hAnsi="Times New Roman"/>
          <w:b/>
          <w:i/>
          <w:szCs w:val="24"/>
          <w:lang w:val="ru-RU"/>
        </w:rPr>
        <w:t>3</w:t>
      </w:r>
      <w:r w:rsidRPr="00523CE8">
        <w:rPr>
          <w:rFonts w:ascii="Times New Roman" w:hAnsi="Times New Roman"/>
          <w:b/>
          <w:i/>
          <w:szCs w:val="24"/>
        </w:rPr>
        <w:t>.)</w:t>
      </w:r>
      <w:r w:rsidRPr="00523CE8">
        <w:rPr>
          <w:rFonts w:ascii="Times New Roman" w:hAnsi="Times New Roman"/>
          <w:b/>
          <w:szCs w:val="24"/>
        </w:rPr>
        <w:t>:</w:t>
      </w:r>
    </w:p>
    <w:p w14:paraId="23DE5235" w14:textId="77777777" w:rsidR="00356956" w:rsidRPr="00E3508F" w:rsidRDefault="00D46133" w:rsidP="00356956">
      <w:pPr>
        <w:autoSpaceDE w:val="0"/>
        <w:jc w:val="both"/>
        <w:rPr>
          <w:rFonts w:ascii="Times New Roman" w:hAnsi="Times New Roman"/>
          <w:szCs w:val="24"/>
        </w:rPr>
      </w:pPr>
      <w:r>
        <w:rPr>
          <w:rFonts w:ascii="Times New Roman" w:hAnsi="Times New Roman"/>
          <w:szCs w:val="24"/>
        </w:rPr>
        <w:t xml:space="preserve">1. </w:t>
      </w:r>
      <w:r w:rsidR="00356956" w:rsidRPr="00E3508F">
        <w:rPr>
          <w:rFonts w:ascii="Times New Roman" w:hAnsi="Times New Roman"/>
          <w:szCs w:val="24"/>
        </w:rPr>
        <w:t>За доказване наличие на ключови експерти кандидатът следва да представи за всяко от лицата:</w:t>
      </w:r>
    </w:p>
    <w:p w14:paraId="23047F11" w14:textId="77777777" w:rsidR="00356956" w:rsidRPr="00E3508F" w:rsidRDefault="00356956" w:rsidP="00356956">
      <w:pPr>
        <w:pStyle w:val="ListParagraph"/>
        <w:numPr>
          <w:ilvl w:val="0"/>
          <w:numId w:val="8"/>
        </w:numPr>
        <w:autoSpaceDE w:val="0"/>
        <w:ind w:left="0" w:firstLine="360"/>
        <w:jc w:val="both"/>
        <w:rPr>
          <w:rFonts w:ascii="Times New Roman" w:hAnsi="Times New Roman"/>
          <w:szCs w:val="24"/>
        </w:rPr>
      </w:pPr>
      <w:r w:rsidRPr="00E3508F">
        <w:rPr>
          <w:rFonts w:ascii="Times New Roman" w:hAnsi="Times New Roman"/>
          <w:szCs w:val="24"/>
        </w:rPr>
        <w:t>копие от трудова книжка - страници, от които е видно заеманото длъжностно лице, свързано със софтуерна разработка, както и съответният период на заетост; или</w:t>
      </w:r>
    </w:p>
    <w:p w14:paraId="7E8B7169" w14:textId="77777777" w:rsidR="00356956" w:rsidRPr="00E3508F" w:rsidRDefault="00356956" w:rsidP="00356956">
      <w:pPr>
        <w:pStyle w:val="ListParagraph"/>
        <w:numPr>
          <w:ilvl w:val="0"/>
          <w:numId w:val="8"/>
        </w:numPr>
        <w:autoSpaceDE w:val="0"/>
        <w:ind w:left="0" w:firstLine="360"/>
        <w:jc w:val="both"/>
        <w:rPr>
          <w:rFonts w:ascii="Times New Roman" w:hAnsi="Times New Roman"/>
          <w:szCs w:val="24"/>
        </w:rPr>
      </w:pPr>
      <w:r w:rsidRPr="00E3508F">
        <w:rPr>
          <w:rFonts w:ascii="Times New Roman" w:hAnsi="Times New Roman"/>
          <w:szCs w:val="24"/>
        </w:rPr>
        <w:t>копие от трудов или граждански договор, придружен от документ (напр. референция, служебна бележка, протокол, удостоверение от възложител или друга институция), удостоверяващ изпълняваната дейност и нейната продължителност.</w:t>
      </w:r>
    </w:p>
    <w:p w14:paraId="59768F4F" w14:textId="468AB8DD" w:rsidR="002A730C" w:rsidRPr="00523CE8" w:rsidRDefault="002A730C" w:rsidP="00356956">
      <w:pPr>
        <w:autoSpaceDE w:val="0"/>
        <w:jc w:val="both"/>
        <w:rPr>
          <w:rFonts w:ascii="Times New Roman" w:hAnsi="Times New Roman"/>
          <w:szCs w:val="24"/>
        </w:rPr>
      </w:pPr>
    </w:p>
    <w:p w14:paraId="59768F50" w14:textId="77777777" w:rsidR="002A730C" w:rsidRPr="00523CE8" w:rsidRDefault="002A730C" w:rsidP="002A730C">
      <w:pPr>
        <w:autoSpaceDE w:val="0"/>
        <w:jc w:val="both"/>
        <w:rPr>
          <w:rFonts w:ascii="Times New Roman" w:hAnsi="Times New Roman"/>
          <w:b/>
          <w:szCs w:val="24"/>
        </w:rPr>
      </w:pPr>
      <w:r w:rsidRPr="00523CE8">
        <w:rPr>
          <w:rFonts w:ascii="Times New Roman" w:hAnsi="Times New Roman"/>
          <w:b/>
          <w:szCs w:val="24"/>
        </w:rPr>
        <w:t>Г. Други изискуеми от кандидата документи:</w:t>
      </w:r>
    </w:p>
    <w:p w14:paraId="59768F51" w14:textId="77777777" w:rsidR="002A730C" w:rsidRPr="00523CE8" w:rsidRDefault="002A730C" w:rsidP="00E40CE1">
      <w:pPr>
        <w:numPr>
          <w:ilvl w:val="0"/>
          <w:numId w:val="4"/>
        </w:numPr>
        <w:jc w:val="both"/>
        <w:rPr>
          <w:rFonts w:ascii="Times New Roman" w:hAnsi="Times New Roman"/>
          <w:szCs w:val="24"/>
        </w:rPr>
      </w:pPr>
      <w:r w:rsidRPr="00523CE8">
        <w:rPr>
          <w:rFonts w:ascii="Times New Roman" w:hAnsi="Times New Roman"/>
          <w:szCs w:val="24"/>
        </w:rPr>
        <w:t>Оферта;</w:t>
      </w:r>
    </w:p>
    <w:p w14:paraId="59768F52" w14:textId="77777777" w:rsidR="002A730C" w:rsidRPr="00523CE8" w:rsidRDefault="002A730C" w:rsidP="00E40CE1">
      <w:pPr>
        <w:numPr>
          <w:ilvl w:val="0"/>
          <w:numId w:val="4"/>
        </w:numPr>
        <w:jc w:val="both"/>
        <w:rPr>
          <w:rFonts w:ascii="Times New Roman" w:hAnsi="Times New Roman"/>
          <w:szCs w:val="24"/>
        </w:rPr>
      </w:pPr>
      <w:r w:rsidRPr="00523CE8">
        <w:rPr>
          <w:rFonts w:ascii="Times New Roman" w:hAnsi="Times New Roman"/>
          <w:szCs w:val="24"/>
        </w:rPr>
        <w:t xml:space="preserve">Декларация за подизпълнителите, които ще участват в изпълнението на предмета на процедурата и дела на тяхното участие  </w:t>
      </w:r>
      <w:r w:rsidRPr="00523CE8">
        <w:rPr>
          <w:rFonts w:ascii="Times New Roman" w:hAnsi="Times New Roman"/>
          <w:color w:val="000000"/>
          <w:szCs w:val="24"/>
        </w:rPr>
        <w:t>(</w:t>
      </w:r>
      <w:r w:rsidRPr="00523CE8">
        <w:rPr>
          <w:rFonts w:ascii="Times New Roman" w:hAnsi="Times New Roman"/>
          <w:i/>
          <w:iCs/>
          <w:color w:val="000000"/>
          <w:szCs w:val="24"/>
        </w:rPr>
        <w:t>ако кандидатът е декларирал, че ще ползва подизпълнители)</w:t>
      </w:r>
      <w:r w:rsidRPr="00523CE8">
        <w:rPr>
          <w:rFonts w:ascii="Times New Roman" w:hAnsi="Times New Roman"/>
          <w:szCs w:val="24"/>
        </w:rPr>
        <w:t>;</w:t>
      </w:r>
    </w:p>
    <w:p w14:paraId="59768F53" w14:textId="77777777" w:rsidR="002A730C" w:rsidRPr="00523CE8" w:rsidRDefault="002A730C" w:rsidP="00093BBE">
      <w:pPr>
        <w:numPr>
          <w:ilvl w:val="0"/>
          <w:numId w:val="4"/>
        </w:numPr>
        <w:jc w:val="both"/>
        <w:rPr>
          <w:rFonts w:ascii="Times New Roman" w:hAnsi="Times New Roman"/>
          <w:szCs w:val="24"/>
        </w:rPr>
      </w:pPr>
      <w:r w:rsidRPr="00523CE8">
        <w:rPr>
          <w:rFonts w:ascii="Times New Roman" w:hAnsi="Times New Roman"/>
          <w:szCs w:val="24"/>
        </w:rPr>
        <w:t>Документи по  т.А.1</w:t>
      </w:r>
      <w:r w:rsidR="00093BBE" w:rsidRPr="00523CE8">
        <w:rPr>
          <w:rFonts w:ascii="Times New Roman" w:hAnsi="Times New Roman"/>
          <w:szCs w:val="24"/>
        </w:rPr>
        <w:t xml:space="preserve">, </w:t>
      </w:r>
      <w:r w:rsidRPr="00523CE8">
        <w:rPr>
          <w:rFonts w:ascii="Times New Roman" w:hAnsi="Times New Roman"/>
          <w:szCs w:val="24"/>
        </w:rPr>
        <w:t>А.2</w:t>
      </w:r>
      <w:r w:rsidR="00093BBE" w:rsidRPr="00523CE8">
        <w:rPr>
          <w:rFonts w:ascii="Times New Roman" w:hAnsi="Times New Roman"/>
          <w:szCs w:val="24"/>
        </w:rPr>
        <w:t xml:space="preserve">, </w:t>
      </w:r>
      <w:r w:rsidRPr="00523CE8">
        <w:rPr>
          <w:rFonts w:ascii="Times New Roman" w:hAnsi="Times New Roman"/>
          <w:szCs w:val="24"/>
        </w:rPr>
        <w:t>Б</w:t>
      </w:r>
      <w:r w:rsidR="00093BBE" w:rsidRPr="00523CE8">
        <w:rPr>
          <w:rFonts w:ascii="Times New Roman" w:hAnsi="Times New Roman"/>
          <w:szCs w:val="24"/>
        </w:rPr>
        <w:t xml:space="preserve">, </w:t>
      </w:r>
      <w:r w:rsidRPr="00523CE8">
        <w:rPr>
          <w:rFonts w:ascii="Times New Roman" w:hAnsi="Times New Roman"/>
          <w:szCs w:val="24"/>
        </w:rPr>
        <w:t>В</w:t>
      </w:r>
      <w:r w:rsidR="00093BBE" w:rsidRPr="00523CE8">
        <w:rPr>
          <w:rFonts w:ascii="Times New Roman" w:hAnsi="Times New Roman"/>
          <w:szCs w:val="24"/>
        </w:rPr>
        <w:t xml:space="preserve"> за </w:t>
      </w:r>
      <w:r w:rsidRPr="00523CE8">
        <w:rPr>
          <w:rFonts w:ascii="Times New Roman" w:hAnsi="Times New Roman"/>
          <w:szCs w:val="24"/>
        </w:rPr>
        <w:t>подизпълнителите;</w:t>
      </w:r>
    </w:p>
    <w:p w14:paraId="59768F54" w14:textId="77777777" w:rsidR="002A730C" w:rsidRPr="00523CE8" w:rsidRDefault="002A730C" w:rsidP="00E40CE1">
      <w:pPr>
        <w:numPr>
          <w:ilvl w:val="0"/>
          <w:numId w:val="4"/>
        </w:numPr>
        <w:jc w:val="both"/>
        <w:rPr>
          <w:rFonts w:ascii="Times New Roman" w:hAnsi="Times New Roman"/>
          <w:szCs w:val="24"/>
        </w:rPr>
      </w:pPr>
      <w:r w:rsidRPr="00523CE8">
        <w:rPr>
          <w:rFonts w:ascii="Times New Roman" w:hAnsi="Times New Roman"/>
          <w:szCs w:val="24"/>
        </w:rPr>
        <w:lastRenderedPageBreak/>
        <w:t xml:space="preserve">Други документи и доказателства </w:t>
      </w:r>
      <w:r w:rsidRPr="00523CE8">
        <w:rPr>
          <w:rFonts w:ascii="Times New Roman" w:hAnsi="Times New Roman"/>
          <w:i/>
          <w:szCs w:val="24"/>
        </w:rPr>
        <w:t>(посочват се от бенефициента)</w:t>
      </w:r>
      <w:r w:rsidRPr="00523CE8">
        <w:rPr>
          <w:rFonts w:ascii="Times New Roman" w:hAnsi="Times New Roman"/>
          <w:szCs w:val="24"/>
        </w:rPr>
        <w:t>:</w:t>
      </w:r>
    </w:p>
    <w:p w14:paraId="59768F58" w14:textId="77777777" w:rsidR="002A730C" w:rsidRPr="00523CE8" w:rsidRDefault="002A730C" w:rsidP="004A2DB1">
      <w:pPr>
        <w:ind w:left="720"/>
        <w:jc w:val="both"/>
        <w:rPr>
          <w:rFonts w:ascii="Times New Roman" w:hAnsi="Times New Roman"/>
          <w:szCs w:val="24"/>
          <w:u w:val="single"/>
        </w:rPr>
      </w:pPr>
    </w:p>
    <w:p w14:paraId="59768F59" w14:textId="77777777" w:rsidR="002A730C" w:rsidRPr="00523CE8" w:rsidRDefault="002A730C" w:rsidP="002A730C">
      <w:pPr>
        <w:autoSpaceDE w:val="0"/>
        <w:jc w:val="both"/>
        <w:rPr>
          <w:rFonts w:ascii="Times New Roman" w:hAnsi="Times New Roman"/>
          <w:b/>
          <w:bCs/>
          <w:szCs w:val="24"/>
          <w:lang w:val="ru-RU"/>
        </w:rPr>
      </w:pPr>
    </w:p>
    <w:p w14:paraId="59768F5A" w14:textId="77777777" w:rsidR="002A730C" w:rsidRPr="00523CE8" w:rsidRDefault="002A730C" w:rsidP="002A730C">
      <w:pPr>
        <w:autoSpaceDE w:val="0"/>
        <w:jc w:val="both"/>
        <w:rPr>
          <w:rFonts w:ascii="Times New Roman" w:hAnsi="Times New Roman"/>
          <w:b/>
          <w:bCs/>
          <w:szCs w:val="24"/>
        </w:rPr>
      </w:pPr>
      <w:r w:rsidRPr="00523CE8">
        <w:rPr>
          <w:rFonts w:ascii="Times New Roman" w:hAnsi="Times New Roman"/>
          <w:b/>
          <w:bCs/>
          <w:szCs w:val="24"/>
        </w:rPr>
        <w:t>РАЗДЕЛ VІІ</w:t>
      </w:r>
      <w:r w:rsidR="00D051C9" w:rsidRPr="00523CE8">
        <w:rPr>
          <w:rFonts w:ascii="Times New Roman" w:hAnsi="Times New Roman"/>
          <w:b/>
          <w:bCs/>
          <w:szCs w:val="24"/>
          <w:lang w:val="en-US"/>
        </w:rPr>
        <w:t>I</w:t>
      </w:r>
      <w:r w:rsidRPr="00523CE8">
        <w:rPr>
          <w:rFonts w:ascii="Times New Roman" w:hAnsi="Times New Roman"/>
          <w:b/>
          <w:bCs/>
          <w:szCs w:val="24"/>
        </w:rPr>
        <w:t>: ДРУГА ИНФОРМАЦИЯ</w:t>
      </w:r>
    </w:p>
    <w:p w14:paraId="59768F5B" w14:textId="77777777" w:rsidR="00495D41" w:rsidRPr="00523CE8" w:rsidRDefault="00495D41" w:rsidP="002A730C">
      <w:pPr>
        <w:autoSpaceDE w:val="0"/>
        <w:jc w:val="both"/>
        <w:rPr>
          <w:rFonts w:ascii="Times New Roman" w:hAnsi="Times New Roman"/>
          <w:b/>
          <w:bCs/>
          <w:szCs w:val="24"/>
        </w:rPr>
      </w:pPr>
    </w:p>
    <w:p w14:paraId="59768F5C" w14:textId="77777777" w:rsidR="00A870DC" w:rsidRPr="00523CE8" w:rsidRDefault="00495D41" w:rsidP="008D0D5A">
      <w:pPr>
        <w:numPr>
          <w:ilvl w:val="0"/>
          <w:numId w:val="7"/>
        </w:numPr>
        <w:autoSpaceDE w:val="0"/>
        <w:jc w:val="both"/>
        <w:rPr>
          <w:rFonts w:ascii="Times New Roman" w:hAnsi="Times New Roman"/>
        </w:rPr>
      </w:pPr>
      <w:r w:rsidRPr="00523CE8">
        <w:rPr>
          <w:rFonts w:ascii="Times New Roman" w:hAnsi="Times New Roman"/>
        </w:rPr>
        <w:t xml:space="preserve">До </w:t>
      </w:r>
      <w:r w:rsidR="00630173" w:rsidRPr="00523CE8">
        <w:rPr>
          <w:rFonts w:ascii="Times New Roman" w:hAnsi="Times New Roman"/>
        </w:rPr>
        <w:t>4</w:t>
      </w:r>
      <w:r w:rsidRPr="00523CE8">
        <w:rPr>
          <w:rFonts w:ascii="Times New Roman" w:hAnsi="Times New Roman"/>
        </w:rPr>
        <w:t xml:space="preserve"> календарни дни преди изтичането на срока за подаване на офертите </w:t>
      </w:r>
      <w:r w:rsidR="00A870DC" w:rsidRPr="00523CE8">
        <w:rPr>
          <w:rFonts w:ascii="Times New Roman" w:hAnsi="Times New Roman"/>
        </w:rPr>
        <w:t>заинтересованите лица</w:t>
      </w:r>
      <w:r w:rsidRPr="00523CE8">
        <w:rPr>
          <w:rFonts w:ascii="Times New Roman" w:hAnsi="Times New Roman"/>
        </w:rPr>
        <w:t xml:space="preserve"> могат да поискат писмено от </w:t>
      </w:r>
      <w:r w:rsidR="00A870DC" w:rsidRPr="00523CE8">
        <w:rPr>
          <w:rFonts w:ascii="Times New Roman" w:hAnsi="Times New Roman"/>
        </w:rPr>
        <w:t>бенефициента разяснения по публичната покана</w:t>
      </w:r>
      <w:r w:rsidRPr="00523CE8">
        <w:rPr>
          <w:rFonts w:ascii="Times New Roman" w:hAnsi="Times New Roman"/>
        </w:rPr>
        <w:t xml:space="preserve">. </w:t>
      </w:r>
    </w:p>
    <w:p w14:paraId="59768F5D" w14:textId="77777777" w:rsidR="00630173" w:rsidRPr="00523CE8" w:rsidRDefault="00630173" w:rsidP="008D0D5A">
      <w:pPr>
        <w:numPr>
          <w:ilvl w:val="0"/>
          <w:numId w:val="7"/>
        </w:numPr>
        <w:autoSpaceDE w:val="0"/>
        <w:jc w:val="both"/>
        <w:rPr>
          <w:rFonts w:ascii="Times New Roman" w:hAnsi="Times New Roman"/>
        </w:rPr>
      </w:pPr>
      <w:r w:rsidRPr="00523CE8">
        <w:rPr>
          <w:rFonts w:ascii="Times New Roman" w:hAnsi="Times New Roman"/>
        </w:rPr>
        <w:t xml:space="preserve">Разясненията се </w:t>
      </w:r>
      <w:r w:rsidR="00A00AED" w:rsidRPr="00523CE8">
        <w:rPr>
          <w:rFonts w:ascii="Times New Roman" w:hAnsi="Times New Roman"/>
        </w:rPr>
        <w:t xml:space="preserve">публикуват в </w:t>
      </w:r>
      <w:r w:rsidR="00A870DC" w:rsidRPr="00523CE8">
        <w:rPr>
          <w:rFonts w:ascii="Times New Roman" w:hAnsi="Times New Roman"/>
        </w:rPr>
        <w:t>ИСУН в 3-дневен срок от датата на постъпване на искането</w:t>
      </w:r>
      <w:r w:rsidR="00A00AED" w:rsidRPr="00523CE8">
        <w:rPr>
          <w:rFonts w:ascii="Times New Roman" w:hAnsi="Times New Roman"/>
        </w:rPr>
        <w:t>.</w:t>
      </w:r>
    </w:p>
    <w:p w14:paraId="59768F5E" w14:textId="77777777" w:rsidR="00120B27" w:rsidRPr="00523CE8" w:rsidRDefault="00120B27" w:rsidP="00120B27">
      <w:pPr>
        <w:numPr>
          <w:ilvl w:val="0"/>
          <w:numId w:val="7"/>
        </w:numPr>
        <w:autoSpaceDE w:val="0"/>
        <w:jc w:val="both"/>
        <w:rPr>
          <w:rFonts w:ascii="Times New Roman" w:hAnsi="Times New Roman"/>
        </w:rPr>
      </w:pPr>
      <w:r w:rsidRPr="00523CE8">
        <w:rPr>
          <w:rFonts w:ascii="Times New Roman" w:hAnsi="Times New Roman"/>
        </w:rPr>
        <w:t>Бенефициентът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представяне в определен срок на допълнителни доказателства за обстоятелствата, посочени в офертата, като проверката и предоставените разяснения не могат да водят до промени в техническото и ценовото предложение на кандидатите.</w:t>
      </w:r>
    </w:p>
    <w:p w14:paraId="59768F5F" w14:textId="77777777" w:rsidR="00B602FA" w:rsidRPr="00523CE8" w:rsidRDefault="00B602FA" w:rsidP="00B602FA">
      <w:pPr>
        <w:numPr>
          <w:ilvl w:val="0"/>
          <w:numId w:val="7"/>
        </w:numPr>
        <w:autoSpaceDE w:val="0"/>
        <w:jc w:val="both"/>
        <w:rPr>
          <w:rFonts w:ascii="Times New Roman" w:hAnsi="Times New Roman"/>
        </w:rPr>
      </w:pPr>
      <w:r w:rsidRPr="00523CE8">
        <w:rPr>
          <w:rFonts w:ascii="Times New Roman" w:hAnsi="Times New Roman"/>
        </w:rPr>
        <w:t>Бенефициентът писмено уведомява кандидатите за липсващи документи или за констатираните нередовности, посочва точно вида на документа или документите, които следва да се представят допълнително, и определя срок за представянето им, който е еднакъв за всички кандидати и не може да бъде по-кратък от 5 дни. При необходимост бенефициентът може по всяко време преди сключване на договора да иска разяснения за данни, заявени от кандидатите, и/или да проверява заявените данни, включително чрез изискване на информация от други лица и органи.</w:t>
      </w:r>
    </w:p>
    <w:p w14:paraId="59768F62" w14:textId="45D3EC1F" w:rsidR="002A730C" w:rsidRPr="00523CE8" w:rsidRDefault="00B602FA" w:rsidP="00BA415D">
      <w:pPr>
        <w:numPr>
          <w:ilvl w:val="0"/>
          <w:numId w:val="7"/>
        </w:numPr>
        <w:autoSpaceDE w:val="0"/>
        <w:jc w:val="both"/>
        <w:rPr>
          <w:rFonts w:ascii="Times New Roman" w:hAnsi="Times New Roman"/>
          <w:b/>
          <w:szCs w:val="24"/>
        </w:rPr>
      </w:pPr>
      <w:r w:rsidRPr="00523CE8">
        <w:rPr>
          <w:rFonts w:ascii="Times New Roman" w:hAnsi="Times New Roman"/>
        </w:rPr>
        <w:t>Кореспонденцията между бенефициента и кандидатите във връзка с процедурата се осъществява чрез ИСУН.</w:t>
      </w:r>
    </w:p>
    <w:sectPr w:rsidR="002A730C" w:rsidRPr="00523CE8" w:rsidSect="0074430C">
      <w:headerReference w:type="even" r:id="rId13"/>
      <w:headerReference w:type="default" r:id="rId14"/>
      <w:footerReference w:type="even" r:id="rId15"/>
      <w:footerReference w:type="default" r:id="rId16"/>
      <w:headerReference w:type="first" r:id="rId17"/>
      <w:footerReference w:type="first" r:id="rId18"/>
      <w:pgSz w:w="11907" w:h="16840" w:code="9"/>
      <w:pgMar w:top="540" w:right="1134" w:bottom="899" w:left="1134" w:header="301" w:footer="587"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9777F" w14:textId="77777777" w:rsidR="00EC7A3D" w:rsidRDefault="00EC7A3D">
      <w:r>
        <w:separator/>
      </w:r>
    </w:p>
  </w:endnote>
  <w:endnote w:type="continuationSeparator" w:id="0">
    <w:p w14:paraId="522B60D5" w14:textId="77777777" w:rsidR="00EC7A3D" w:rsidRDefault="00EC7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barU">
    <w:altName w:val="Courier New"/>
    <w:panose1 w:val="020B0604020202020204"/>
    <w:charset w:val="00"/>
    <w:family w:val="auto"/>
    <w:pitch w:val="variable"/>
    <w:sig w:usb0="00000003"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k">
    <w:altName w:val="Century Gothic"/>
    <w:panose1 w:val="020B0602020204020303"/>
    <w:charset w:val="CC"/>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68F6D" w14:textId="77777777" w:rsidR="00E61A6E" w:rsidRDefault="004D1754" w:rsidP="00142F1E">
    <w:pPr>
      <w:pStyle w:val="Footer"/>
      <w:framePr w:wrap="around" w:vAnchor="text" w:hAnchor="margin" w:xAlign="right" w:y="1"/>
      <w:rPr>
        <w:rStyle w:val="PageNumber"/>
      </w:rPr>
    </w:pPr>
    <w:r>
      <w:rPr>
        <w:rStyle w:val="PageNumber"/>
      </w:rPr>
      <w:fldChar w:fldCharType="begin"/>
    </w:r>
    <w:r w:rsidR="00E61A6E">
      <w:rPr>
        <w:rStyle w:val="PageNumber"/>
      </w:rPr>
      <w:instrText xml:space="preserve">PAGE  </w:instrText>
    </w:r>
    <w:r>
      <w:rPr>
        <w:rStyle w:val="PageNumber"/>
      </w:rPr>
      <w:fldChar w:fldCharType="end"/>
    </w:r>
  </w:p>
  <w:p w14:paraId="59768F6E" w14:textId="77777777" w:rsidR="00E61A6E" w:rsidRDefault="00E61A6E" w:rsidP="009610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68F6F" w14:textId="77777777" w:rsidR="00E61A6E" w:rsidRDefault="004D1754" w:rsidP="00142F1E">
    <w:pPr>
      <w:pStyle w:val="Footer"/>
      <w:framePr w:wrap="around" w:vAnchor="text" w:hAnchor="margin" w:xAlign="right" w:y="1"/>
      <w:rPr>
        <w:rStyle w:val="PageNumber"/>
      </w:rPr>
    </w:pPr>
    <w:r>
      <w:rPr>
        <w:rStyle w:val="PageNumber"/>
      </w:rPr>
      <w:fldChar w:fldCharType="begin"/>
    </w:r>
    <w:r w:rsidR="00E61A6E">
      <w:rPr>
        <w:rStyle w:val="PageNumber"/>
      </w:rPr>
      <w:instrText xml:space="preserve">PAGE  </w:instrText>
    </w:r>
    <w:r>
      <w:rPr>
        <w:rStyle w:val="PageNumber"/>
      </w:rPr>
      <w:fldChar w:fldCharType="separate"/>
    </w:r>
    <w:r w:rsidR="00836E98">
      <w:rPr>
        <w:rStyle w:val="PageNumber"/>
        <w:noProof/>
      </w:rPr>
      <w:t>2</w:t>
    </w:r>
    <w:r>
      <w:rPr>
        <w:rStyle w:val="PageNumber"/>
      </w:rPr>
      <w:fldChar w:fldCharType="end"/>
    </w:r>
  </w:p>
  <w:p w14:paraId="1D9BF206" w14:textId="7BD9CF8D" w:rsidR="00B1720B" w:rsidRDefault="00B1720B" w:rsidP="00B1720B">
    <w:pPr>
      <w:jc w:val="center"/>
      <w:rPr>
        <w:rFonts w:ascii="Times New Roman" w:hAnsi="Times New Roman"/>
        <w:i/>
        <w:iCs/>
        <w:sz w:val="20"/>
        <w:lang w:val="bg"/>
      </w:rPr>
    </w:pPr>
    <w:r w:rsidRPr="6D531071">
      <w:rPr>
        <w:rFonts w:ascii="Times New Roman" w:hAnsi="Times New Roman"/>
        <w:i/>
        <w:iCs/>
        <w:sz w:val="20"/>
        <w:lang w:val="bg"/>
      </w:rPr>
      <w:t>Проект BG16RFPR001-1.003-0</w:t>
    </w:r>
    <w:r>
      <w:rPr>
        <w:rFonts w:ascii="Times New Roman" w:hAnsi="Times New Roman"/>
        <w:i/>
        <w:iCs/>
        <w:sz w:val="20"/>
        <w:lang w:val="bg"/>
      </w:rPr>
      <w:t>422</w:t>
    </w:r>
    <w:r w:rsidRPr="6D531071">
      <w:rPr>
        <w:rFonts w:ascii="Times New Roman" w:hAnsi="Times New Roman"/>
        <w:i/>
        <w:iCs/>
        <w:sz w:val="20"/>
        <w:lang w:val="bg"/>
      </w:rPr>
      <w:t>-C01 „</w:t>
    </w:r>
    <w:r w:rsidRPr="00B1720B">
      <w:rPr>
        <w:rFonts w:ascii="Times New Roman" w:hAnsi="Times New Roman"/>
        <w:i/>
        <w:iCs/>
        <w:sz w:val="20"/>
        <w:lang w:val="bg"/>
      </w:rPr>
      <w:t>Внедряване на продуктова иновация в Инскейл</w:t>
    </w:r>
    <w:r w:rsidRPr="6D531071">
      <w:rPr>
        <w:rFonts w:ascii="Times New Roman" w:hAnsi="Times New Roman"/>
        <w:i/>
        <w:iCs/>
        <w:sz w:val="20"/>
        <w:lang w:val="bg"/>
      </w:rPr>
      <w:t>“, финансиран от Програма „</w:t>
    </w:r>
    <w:r w:rsidRPr="6D531071">
      <w:rPr>
        <w:rFonts w:ascii="Times New Roman" w:hAnsi="Times New Roman"/>
        <w:i/>
        <w:iCs/>
        <w:sz w:val="20"/>
        <w:lang w:val="en-US"/>
      </w:rPr>
      <w:t>K</w:t>
    </w:r>
    <w:r w:rsidR="00AB2FA1" w:rsidRPr="6D531071">
      <w:rPr>
        <w:rFonts w:ascii="Times New Roman" w:hAnsi="Times New Roman"/>
        <w:i/>
        <w:iCs/>
        <w:sz w:val="20"/>
      </w:rPr>
      <w:t>конкурентоспособност</w:t>
    </w:r>
    <w:r w:rsidRPr="6D531071">
      <w:rPr>
        <w:rFonts w:ascii="Times New Roman" w:hAnsi="Times New Roman"/>
        <w:i/>
        <w:iCs/>
        <w:sz w:val="20"/>
        <w:lang w:val="en-US"/>
      </w:rPr>
      <w:t> и </w:t>
    </w:r>
    <w:r w:rsidRPr="6D531071">
      <w:rPr>
        <w:rFonts w:ascii="Times New Roman" w:hAnsi="Times New Roman"/>
        <w:i/>
        <w:iCs/>
        <w:sz w:val="20"/>
      </w:rPr>
      <w:t>иновации в предприятията“</w:t>
    </w:r>
    <w:r w:rsidRPr="6D531071">
      <w:rPr>
        <w:rFonts w:ascii="Times New Roman" w:hAnsi="Times New Roman"/>
        <w:i/>
        <w:iCs/>
        <w:sz w:val="20"/>
        <w:lang w:val="en-US"/>
      </w:rPr>
      <w:t> 2021-2027</w:t>
    </w:r>
    <w:r w:rsidRPr="6D531071">
      <w:rPr>
        <w:rFonts w:ascii="Times New Roman" w:hAnsi="Times New Roman"/>
        <w:i/>
        <w:iCs/>
        <w:sz w:val="20"/>
      </w:rPr>
      <w:t>, съфинансирана от Европейския съюз</w:t>
    </w:r>
    <w:r w:rsidRPr="6D531071">
      <w:rPr>
        <w:rFonts w:ascii="Times New Roman" w:hAnsi="Times New Roman"/>
        <w:i/>
        <w:iCs/>
        <w:sz w:val="20"/>
        <w:lang w:val="en-US"/>
      </w:rPr>
      <w:t>.</w:t>
    </w:r>
    <w:r w:rsidRPr="6D531071">
      <w:rPr>
        <w:rFonts w:ascii="Times New Roman" w:hAnsi="Times New Roman"/>
        <w:i/>
        <w:iCs/>
        <w:sz w:val="20"/>
      </w:rPr>
      <w:t xml:space="preserve"> </w:t>
    </w:r>
    <w:r w:rsidRPr="6D531071">
      <w:rPr>
        <w:rFonts w:ascii="Times New Roman" w:hAnsi="Times New Roman"/>
        <w:i/>
        <w:iCs/>
        <w:sz w:val="20"/>
        <w:lang w:val="bg"/>
      </w:rPr>
      <w:t>Цялата отговорност за съдържанието на документа се носи от „</w:t>
    </w:r>
    <w:r>
      <w:rPr>
        <w:rFonts w:ascii="Times New Roman" w:hAnsi="Times New Roman"/>
        <w:i/>
        <w:iCs/>
        <w:sz w:val="20"/>
        <w:lang w:val="bg"/>
      </w:rPr>
      <w:t>ИНСКЕЙЛ</w:t>
    </w:r>
    <w:r w:rsidRPr="6D531071">
      <w:rPr>
        <w:rFonts w:ascii="Times New Roman" w:hAnsi="Times New Roman"/>
        <w:i/>
        <w:iCs/>
        <w:sz w:val="20"/>
        <w:lang w:val="bg"/>
      </w:rPr>
      <w:t>“ ЕООД и при никакви обстоятелства не може да се приема, че този документ отразява официалното становище на Европейския съюз и Управляващия орган.</w:t>
    </w:r>
  </w:p>
  <w:p w14:paraId="59768F70" w14:textId="77777777" w:rsidR="00E61A6E" w:rsidRDefault="00E61A6E" w:rsidP="00A6696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5E476" w14:textId="77777777" w:rsidR="0085413E" w:rsidRDefault="0085413E" w:rsidP="0067351C">
    <w:pPr>
      <w:jc w:val="center"/>
      <w:rPr>
        <w:rFonts w:ascii="Times New Roman" w:hAnsi="Times New Roman"/>
        <w:i/>
        <w:iCs/>
        <w:sz w:val="20"/>
        <w:lang w:val="en-US"/>
      </w:rPr>
    </w:pPr>
  </w:p>
  <w:p w14:paraId="6CAC31E2" w14:textId="6B0D4032" w:rsidR="0067351C" w:rsidRPr="00AF7591" w:rsidRDefault="0067351C" w:rsidP="0085413E">
    <w:pPr>
      <w:jc w:val="center"/>
      <w:rPr>
        <w:rFonts w:ascii="Times New Roman" w:hAnsi="Times New Roman"/>
        <w:i/>
        <w:iCs/>
        <w:sz w:val="20"/>
        <w:lang w:val="en-US"/>
      </w:rPr>
    </w:pPr>
    <w:r w:rsidRPr="00AF7591">
      <w:rPr>
        <w:rFonts w:ascii="Times New Roman" w:hAnsi="Times New Roman"/>
        <w:i/>
        <w:iCs/>
        <w:sz w:val="20"/>
        <w:lang w:val="bg"/>
      </w:rPr>
      <w:t>Проект BG16RFPR001-1.003-0422-C01 „</w:t>
    </w:r>
    <w:r w:rsidR="00B1720B" w:rsidRPr="00AF7591">
      <w:rPr>
        <w:rFonts w:ascii="Times New Roman" w:hAnsi="Times New Roman"/>
        <w:i/>
        <w:iCs/>
        <w:sz w:val="20"/>
        <w:lang w:val="bg"/>
      </w:rPr>
      <w:t>Внедряване на продуктова иновация в Инскейл</w:t>
    </w:r>
    <w:r w:rsidRPr="00AF7591">
      <w:rPr>
        <w:rFonts w:ascii="Times New Roman" w:hAnsi="Times New Roman"/>
        <w:i/>
        <w:iCs/>
        <w:sz w:val="20"/>
        <w:lang w:val="bg"/>
      </w:rPr>
      <w:t>“, финансиран от Програма „</w:t>
    </w:r>
    <w:r w:rsidRPr="00AF7591">
      <w:rPr>
        <w:rFonts w:ascii="Times New Roman" w:hAnsi="Times New Roman"/>
        <w:i/>
        <w:iCs/>
        <w:sz w:val="20"/>
        <w:lang w:val="en-US"/>
      </w:rPr>
      <w:t>K</w:t>
    </w:r>
    <w:proofErr w:type="spellStart"/>
    <w:r w:rsidRPr="00AF7591">
      <w:rPr>
        <w:rFonts w:ascii="Times New Roman" w:hAnsi="Times New Roman"/>
        <w:i/>
        <w:iCs/>
        <w:sz w:val="20"/>
      </w:rPr>
      <w:t>онкурентоспособност</w:t>
    </w:r>
    <w:proofErr w:type="spellEnd"/>
    <w:r w:rsidRPr="00AF7591">
      <w:rPr>
        <w:rFonts w:ascii="Times New Roman" w:hAnsi="Times New Roman"/>
        <w:i/>
        <w:iCs/>
        <w:sz w:val="20"/>
        <w:lang w:val="en-US"/>
      </w:rPr>
      <w:t> и </w:t>
    </w:r>
    <w:r w:rsidRPr="00AF7591">
      <w:rPr>
        <w:rFonts w:ascii="Times New Roman" w:hAnsi="Times New Roman"/>
        <w:i/>
        <w:iCs/>
        <w:sz w:val="20"/>
      </w:rPr>
      <w:t>иновации в предприятията“</w:t>
    </w:r>
    <w:r w:rsidRPr="00AF7591">
      <w:rPr>
        <w:rFonts w:ascii="Times New Roman" w:hAnsi="Times New Roman"/>
        <w:i/>
        <w:iCs/>
        <w:sz w:val="20"/>
        <w:lang w:val="en-US"/>
      </w:rPr>
      <w:t> 2021-2027</w:t>
    </w:r>
    <w:r w:rsidRPr="00AF7591">
      <w:rPr>
        <w:rFonts w:ascii="Times New Roman" w:hAnsi="Times New Roman"/>
        <w:i/>
        <w:iCs/>
        <w:sz w:val="20"/>
      </w:rPr>
      <w:t>, съфинансирана от Европейския съюз</w:t>
    </w:r>
    <w:r w:rsidRPr="00AF7591">
      <w:rPr>
        <w:rFonts w:ascii="Times New Roman" w:hAnsi="Times New Roman"/>
        <w:i/>
        <w:iCs/>
        <w:sz w:val="20"/>
        <w:lang w:val="en-US"/>
      </w:rPr>
      <w:t>.</w:t>
    </w:r>
    <w:r w:rsidRPr="00AF7591">
      <w:rPr>
        <w:rFonts w:ascii="Times New Roman" w:hAnsi="Times New Roman"/>
        <w:i/>
        <w:iCs/>
        <w:sz w:val="20"/>
      </w:rPr>
      <w:t xml:space="preserve"> </w:t>
    </w:r>
    <w:r w:rsidRPr="00AF7591">
      <w:rPr>
        <w:rFonts w:ascii="Times New Roman" w:hAnsi="Times New Roman"/>
        <w:i/>
        <w:iCs/>
        <w:sz w:val="20"/>
        <w:lang w:val="bg"/>
      </w:rPr>
      <w:t>Цялата отговорност за съдържанието на документа се носи от „</w:t>
    </w:r>
    <w:r w:rsidR="00B1720B" w:rsidRPr="00AF7591">
      <w:rPr>
        <w:rFonts w:ascii="Times New Roman" w:hAnsi="Times New Roman"/>
        <w:i/>
        <w:iCs/>
        <w:sz w:val="20"/>
        <w:lang w:val="bg"/>
      </w:rPr>
      <w:t>ИНСКЕЙЛ</w:t>
    </w:r>
    <w:r w:rsidRPr="00AF7591">
      <w:rPr>
        <w:rFonts w:ascii="Times New Roman" w:hAnsi="Times New Roman"/>
        <w:i/>
        <w:iCs/>
        <w:sz w:val="20"/>
        <w:lang w:val="bg"/>
      </w:rPr>
      <w:t>“ ЕООД и при никакви обстоятелства не може да се приема, че този документ отразява официалното становище на Европейския съюз и Управляващия орган.</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BEBBF" w14:textId="77777777" w:rsidR="00EC7A3D" w:rsidRDefault="00EC7A3D">
      <w:r>
        <w:separator/>
      </w:r>
    </w:p>
  </w:footnote>
  <w:footnote w:type="continuationSeparator" w:id="0">
    <w:p w14:paraId="690F0304" w14:textId="77777777" w:rsidR="00EC7A3D" w:rsidRDefault="00EC7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68F67" w14:textId="77777777" w:rsidR="00E61A6E" w:rsidRDefault="004D1754" w:rsidP="00B273C2">
    <w:pPr>
      <w:pStyle w:val="Header"/>
      <w:framePr w:wrap="around" w:vAnchor="text" w:hAnchor="margin" w:xAlign="center" w:y="1"/>
      <w:rPr>
        <w:rStyle w:val="PageNumber"/>
      </w:rPr>
    </w:pPr>
    <w:r>
      <w:rPr>
        <w:rStyle w:val="PageNumber"/>
      </w:rPr>
      <w:fldChar w:fldCharType="begin"/>
    </w:r>
    <w:r w:rsidR="00E61A6E">
      <w:rPr>
        <w:rStyle w:val="PageNumber"/>
      </w:rPr>
      <w:instrText xml:space="preserve">PAGE  </w:instrText>
    </w:r>
    <w:r>
      <w:rPr>
        <w:rStyle w:val="PageNumber"/>
      </w:rPr>
      <w:fldChar w:fldCharType="end"/>
    </w:r>
  </w:p>
  <w:p w14:paraId="59768F68" w14:textId="77777777" w:rsidR="00E61A6E" w:rsidRDefault="00E61A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68F69" w14:textId="77777777" w:rsidR="00E61A6E" w:rsidRDefault="004D1754" w:rsidP="00B273C2">
    <w:pPr>
      <w:pStyle w:val="Header"/>
      <w:framePr w:wrap="around" w:vAnchor="text" w:hAnchor="margin" w:xAlign="center" w:y="1"/>
      <w:rPr>
        <w:rStyle w:val="PageNumber"/>
      </w:rPr>
    </w:pPr>
    <w:r>
      <w:rPr>
        <w:rStyle w:val="PageNumber"/>
      </w:rPr>
      <w:fldChar w:fldCharType="begin"/>
    </w:r>
    <w:r w:rsidR="00E61A6E">
      <w:rPr>
        <w:rStyle w:val="PageNumber"/>
      </w:rPr>
      <w:instrText xml:space="preserve">PAGE  </w:instrText>
    </w:r>
    <w:r>
      <w:rPr>
        <w:rStyle w:val="PageNumber"/>
      </w:rPr>
      <w:fldChar w:fldCharType="separate"/>
    </w:r>
    <w:r w:rsidR="00836E98">
      <w:rPr>
        <w:rStyle w:val="PageNumber"/>
        <w:noProof/>
      </w:rPr>
      <w:t>2</w:t>
    </w:r>
    <w:r>
      <w:rPr>
        <w:rStyle w:val="PageNumber"/>
      </w:rPr>
      <w:fldChar w:fldCharType="end"/>
    </w:r>
  </w:p>
  <w:p w14:paraId="59768F6A" w14:textId="77777777" w:rsidR="00E61A6E" w:rsidRDefault="00E61A6E">
    <w:pPr>
      <w:pStyle w:val="Header"/>
      <w:rPr>
        <w:lang w:val="en-US"/>
      </w:rPr>
    </w:pPr>
  </w:p>
  <w:p w14:paraId="59768F6B" w14:textId="77777777" w:rsidR="00E61A6E" w:rsidRDefault="00E61A6E">
    <w:pPr>
      <w:pStyle w:val="Header"/>
      <w:rPr>
        <w:lang w:val="en-US"/>
      </w:rPr>
    </w:pPr>
  </w:p>
  <w:p w14:paraId="59768F6C" w14:textId="77777777" w:rsidR="00E61A6E" w:rsidRPr="00D750ED" w:rsidRDefault="00E61A6E">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9" w:type="dxa"/>
      <w:tblInd w:w="-420" w:type="dxa"/>
      <w:tblLook w:val="04A0" w:firstRow="1" w:lastRow="0" w:firstColumn="1" w:lastColumn="0" w:noHBand="0" w:noVBand="1"/>
    </w:tblPr>
    <w:tblGrid>
      <w:gridCol w:w="10435"/>
      <w:gridCol w:w="222"/>
    </w:tblGrid>
    <w:tr w:rsidR="00364897" w14:paraId="59768F76" w14:textId="77777777" w:rsidTr="001E4636">
      <w:tc>
        <w:tcPr>
          <w:tcW w:w="4531" w:type="dxa"/>
          <w:vAlign w:val="center"/>
        </w:tcPr>
        <w:tbl>
          <w:tblPr>
            <w:tblW w:w="10219" w:type="dxa"/>
            <w:tblLook w:val="04A0" w:firstRow="1" w:lastRow="0" w:firstColumn="1" w:lastColumn="0" w:noHBand="0" w:noVBand="1"/>
          </w:tblPr>
          <w:tblGrid>
            <w:gridCol w:w="4531"/>
            <w:gridCol w:w="5688"/>
          </w:tblGrid>
          <w:tr w:rsidR="00836E98" w14:paraId="59768F73" w14:textId="77777777" w:rsidTr="00F9285A">
            <w:tc>
              <w:tcPr>
                <w:tcW w:w="4531" w:type="dxa"/>
                <w:vAlign w:val="center"/>
              </w:tcPr>
              <w:p w14:paraId="59768F71" w14:textId="77777777" w:rsidR="00836E98" w:rsidRDefault="00836E98" w:rsidP="00836E98">
                <w:pPr>
                  <w:widowControl w:val="0"/>
                  <w:spacing w:before="100" w:after="100"/>
                </w:pPr>
                <w:r>
                  <w:rPr>
                    <w:noProof/>
                  </w:rPr>
                  <w:drawing>
                    <wp:inline distT="0" distB="0" distL="0" distR="0" wp14:anchorId="59768F78" wp14:editId="59768F79">
                      <wp:extent cx="2288648" cy="480081"/>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G Съфинансирано от Европейския съюз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03075" cy="525061"/>
                              </a:xfrm>
                              <a:prstGeom prst="rect">
                                <a:avLst/>
                              </a:prstGeom>
                            </pic:spPr>
                          </pic:pic>
                        </a:graphicData>
                      </a:graphic>
                    </wp:inline>
                  </w:drawing>
                </w:r>
              </w:p>
            </w:tc>
            <w:tc>
              <w:tcPr>
                <w:tcW w:w="5688" w:type="dxa"/>
                <w:vAlign w:val="center"/>
              </w:tcPr>
              <w:p w14:paraId="59768F72" w14:textId="77777777" w:rsidR="00836E98" w:rsidRDefault="00836E98" w:rsidP="00836E98">
                <w:pPr>
                  <w:widowControl w:val="0"/>
                  <w:spacing w:before="100" w:after="100"/>
                  <w:jc w:val="right"/>
                </w:pPr>
                <w:r>
                  <w:rPr>
                    <w:noProof/>
                  </w:rPr>
                  <w:drawing>
                    <wp:inline distT="0" distB="0" distL="0" distR="0" wp14:anchorId="59768F7A" wp14:editId="59768F7B">
                      <wp:extent cx="2306779" cy="638354"/>
                      <wp:effectExtent l="0" t="0" r="0"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kip_BG_horizonta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410801" cy="667140"/>
                              </a:xfrm>
                              <a:prstGeom prst="rect">
                                <a:avLst/>
                              </a:prstGeom>
                            </pic:spPr>
                          </pic:pic>
                        </a:graphicData>
                      </a:graphic>
                    </wp:inline>
                  </w:drawing>
                </w:r>
              </w:p>
            </w:tc>
          </w:tr>
        </w:tbl>
        <w:p w14:paraId="59768F74" w14:textId="77777777" w:rsidR="00364897" w:rsidRDefault="00364897" w:rsidP="00364897">
          <w:pPr>
            <w:widowControl w:val="0"/>
            <w:spacing w:before="100" w:after="100"/>
          </w:pPr>
        </w:p>
      </w:tc>
      <w:tc>
        <w:tcPr>
          <w:tcW w:w="5688" w:type="dxa"/>
          <w:vAlign w:val="center"/>
        </w:tcPr>
        <w:p w14:paraId="59768F75" w14:textId="77777777" w:rsidR="00364897" w:rsidRDefault="00364897" w:rsidP="00364897">
          <w:pPr>
            <w:widowControl w:val="0"/>
            <w:spacing w:before="100" w:after="100"/>
            <w:jc w:val="right"/>
          </w:pPr>
        </w:p>
      </w:tc>
    </w:tr>
  </w:tbl>
  <w:p w14:paraId="59768F77" w14:textId="77777777" w:rsidR="00C859E9" w:rsidRPr="00364897" w:rsidRDefault="00C859E9" w:rsidP="00364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53649"/>
    <w:multiLevelType w:val="multilevel"/>
    <w:tmpl w:val="8AA8E5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B1418B"/>
    <w:multiLevelType w:val="hybridMultilevel"/>
    <w:tmpl w:val="5E4E37B6"/>
    <w:lvl w:ilvl="0" w:tplc="0402000F">
      <w:start w:val="1"/>
      <w:numFmt w:val="decimal"/>
      <w:lvlText w:val="%1."/>
      <w:lvlJc w:val="left"/>
      <w:pPr>
        <w:tabs>
          <w:tab w:val="num" w:pos="1476"/>
        </w:tabs>
        <w:ind w:left="1476" w:hanging="360"/>
      </w:pPr>
    </w:lvl>
    <w:lvl w:ilvl="1" w:tplc="04020019" w:tentative="1">
      <w:start w:val="1"/>
      <w:numFmt w:val="lowerLetter"/>
      <w:lvlText w:val="%2."/>
      <w:lvlJc w:val="left"/>
      <w:pPr>
        <w:tabs>
          <w:tab w:val="num" w:pos="2196"/>
        </w:tabs>
        <w:ind w:left="2196" w:hanging="360"/>
      </w:pPr>
    </w:lvl>
    <w:lvl w:ilvl="2" w:tplc="0402001B" w:tentative="1">
      <w:start w:val="1"/>
      <w:numFmt w:val="lowerRoman"/>
      <w:lvlText w:val="%3."/>
      <w:lvlJc w:val="right"/>
      <w:pPr>
        <w:tabs>
          <w:tab w:val="num" w:pos="2916"/>
        </w:tabs>
        <w:ind w:left="2916" w:hanging="180"/>
      </w:pPr>
    </w:lvl>
    <w:lvl w:ilvl="3" w:tplc="0402000F" w:tentative="1">
      <w:start w:val="1"/>
      <w:numFmt w:val="decimal"/>
      <w:lvlText w:val="%4."/>
      <w:lvlJc w:val="left"/>
      <w:pPr>
        <w:tabs>
          <w:tab w:val="num" w:pos="3636"/>
        </w:tabs>
        <w:ind w:left="3636" w:hanging="360"/>
      </w:pPr>
    </w:lvl>
    <w:lvl w:ilvl="4" w:tplc="04020019" w:tentative="1">
      <w:start w:val="1"/>
      <w:numFmt w:val="lowerLetter"/>
      <w:lvlText w:val="%5."/>
      <w:lvlJc w:val="left"/>
      <w:pPr>
        <w:tabs>
          <w:tab w:val="num" w:pos="4356"/>
        </w:tabs>
        <w:ind w:left="4356" w:hanging="360"/>
      </w:pPr>
    </w:lvl>
    <w:lvl w:ilvl="5" w:tplc="0402001B" w:tentative="1">
      <w:start w:val="1"/>
      <w:numFmt w:val="lowerRoman"/>
      <w:lvlText w:val="%6."/>
      <w:lvlJc w:val="right"/>
      <w:pPr>
        <w:tabs>
          <w:tab w:val="num" w:pos="5076"/>
        </w:tabs>
        <w:ind w:left="5076" w:hanging="180"/>
      </w:pPr>
    </w:lvl>
    <w:lvl w:ilvl="6" w:tplc="0402000F" w:tentative="1">
      <w:start w:val="1"/>
      <w:numFmt w:val="decimal"/>
      <w:lvlText w:val="%7."/>
      <w:lvlJc w:val="left"/>
      <w:pPr>
        <w:tabs>
          <w:tab w:val="num" w:pos="5796"/>
        </w:tabs>
        <w:ind w:left="5796" w:hanging="360"/>
      </w:pPr>
    </w:lvl>
    <w:lvl w:ilvl="7" w:tplc="04020019" w:tentative="1">
      <w:start w:val="1"/>
      <w:numFmt w:val="lowerLetter"/>
      <w:lvlText w:val="%8."/>
      <w:lvlJc w:val="left"/>
      <w:pPr>
        <w:tabs>
          <w:tab w:val="num" w:pos="6516"/>
        </w:tabs>
        <w:ind w:left="6516" w:hanging="360"/>
      </w:pPr>
    </w:lvl>
    <w:lvl w:ilvl="8" w:tplc="0402001B" w:tentative="1">
      <w:start w:val="1"/>
      <w:numFmt w:val="lowerRoman"/>
      <w:lvlText w:val="%9."/>
      <w:lvlJc w:val="right"/>
      <w:pPr>
        <w:tabs>
          <w:tab w:val="num" w:pos="7236"/>
        </w:tabs>
        <w:ind w:left="7236" w:hanging="180"/>
      </w:pPr>
    </w:lvl>
  </w:abstractNum>
  <w:abstractNum w:abstractNumId="2" w15:restartNumberingAfterBreak="0">
    <w:nsid w:val="23670FDE"/>
    <w:multiLevelType w:val="hybridMultilevel"/>
    <w:tmpl w:val="1A188C6C"/>
    <w:lvl w:ilvl="0" w:tplc="A2EEFAAC">
      <w:start w:val="1"/>
      <w:numFmt w:val="bullet"/>
      <w:lvlText w:val="-"/>
      <w:lvlJc w:val="left"/>
      <w:pPr>
        <w:ind w:left="720" w:hanging="360"/>
      </w:pPr>
      <w:rPr>
        <w:rFonts w:ascii="Aptos" w:hAnsi="Aptos" w:hint="default"/>
      </w:rPr>
    </w:lvl>
    <w:lvl w:ilvl="1" w:tplc="1E26154A">
      <w:start w:val="1"/>
      <w:numFmt w:val="bullet"/>
      <w:lvlText w:val="o"/>
      <w:lvlJc w:val="left"/>
      <w:pPr>
        <w:ind w:left="1440" w:hanging="360"/>
      </w:pPr>
      <w:rPr>
        <w:rFonts w:ascii="Courier New" w:hAnsi="Courier New" w:hint="default"/>
      </w:rPr>
    </w:lvl>
    <w:lvl w:ilvl="2" w:tplc="FEF0C4C6">
      <w:start w:val="1"/>
      <w:numFmt w:val="bullet"/>
      <w:lvlText w:val=""/>
      <w:lvlJc w:val="left"/>
      <w:pPr>
        <w:ind w:left="2160" w:hanging="360"/>
      </w:pPr>
      <w:rPr>
        <w:rFonts w:ascii="Wingdings" w:hAnsi="Wingdings" w:hint="default"/>
      </w:rPr>
    </w:lvl>
    <w:lvl w:ilvl="3" w:tplc="75887ED0">
      <w:start w:val="1"/>
      <w:numFmt w:val="bullet"/>
      <w:lvlText w:val=""/>
      <w:lvlJc w:val="left"/>
      <w:pPr>
        <w:ind w:left="2880" w:hanging="360"/>
      </w:pPr>
      <w:rPr>
        <w:rFonts w:ascii="Symbol" w:hAnsi="Symbol" w:hint="default"/>
      </w:rPr>
    </w:lvl>
    <w:lvl w:ilvl="4" w:tplc="8726272A">
      <w:start w:val="1"/>
      <w:numFmt w:val="bullet"/>
      <w:lvlText w:val="o"/>
      <w:lvlJc w:val="left"/>
      <w:pPr>
        <w:ind w:left="3600" w:hanging="360"/>
      </w:pPr>
      <w:rPr>
        <w:rFonts w:ascii="Courier New" w:hAnsi="Courier New" w:hint="default"/>
      </w:rPr>
    </w:lvl>
    <w:lvl w:ilvl="5" w:tplc="D8469094">
      <w:start w:val="1"/>
      <w:numFmt w:val="bullet"/>
      <w:lvlText w:val=""/>
      <w:lvlJc w:val="left"/>
      <w:pPr>
        <w:ind w:left="4320" w:hanging="360"/>
      </w:pPr>
      <w:rPr>
        <w:rFonts w:ascii="Wingdings" w:hAnsi="Wingdings" w:hint="default"/>
      </w:rPr>
    </w:lvl>
    <w:lvl w:ilvl="6" w:tplc="287A33D2">
      <w:start w:val="1"/>
      <w:numFmt w:val="bullet"/>
      <w:lvlText w:val=""/>
      <w:lvlJc w:val="left"/>
      <w:pPr>
        <w:ind w:left="5040" w:hanging="360"/>
      </w:pPr>
      <w:rPr>
        <w:rFonts w:ascii="Symbol" w:hAnsi="Symbol" w:hint="default"/>
      </w:rPr>
    </w:lvl>
    <w:lvl w:ilvl="7" w:tplc="7950977A">
      <w:start w:val="1"/>
      <w:numFmt w:val="bullet"/>
      <w:lvlText w:val="o"/>
      <w:lvlJc w:val="left"/>
      <w:pPr>
        <w:ind w:left="5760" w:hanging="360"/>
      </w:pPr>
      <w:rPr>
        <w:rFonts w:ascii="Courier New" w:hAnsi="Courier New" w:hint="default"/>
      </w:rPr>
    </w:lvl>
    <w:lvl w:ilvl="8" w:tplc="D0C0CAEC">
      <w:start w:val="1"/>
      <w:numFmt w:val="bullet"/>
      <w:lvlText w:val=""/>
      <w:lvlJc w:val="left"/>
      <w:pPr>
        <w:ind w:left="6480" w:hanging="360"/>
      </w:pPr>
      <w:rPr>
        <w:rFonts w:ascii="Wingdings" w:hAnsi="Wingdings" w:hint="default"/>
      </w:rPr>
    </w:lvl>
  </w:abstractNum>
  <w:abstractNum w:abstractNumId="3" w15:restartNumberingAfterBreak="0">
    <w:nsid w:val="25073EF9"/>
    <w:multiLevelType w:val="hybridMultilevel"/>
    <w:tmpl w:val="1FAC76C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33B153CF"/>
    <w:multiLevelType w:val="hybridMultilevel"/>
    <w:tmpl w:val="3B548AEC"/>
    <w:lvl w:ilvl="0" w:tplc="21DC81A6">
      <w:start w:val="1"/>
      <w:numFmt w:val="decimal"/>
      <w:lvlText w:val="%1."/>
      <w:lvlJc w:val="left"/>
      <w:pPr>
        <w:tabs>
          <w:tab w:val="num" w:pos="660"/>
        </w:tabs>
        <w:ind w:left="660" w:hanging="360"/>
      </w:pPr>
      <w:rPr>
        <w:rFonts w:hint="default"/>
      </w:rPr>
    </w:lvl>
    <w:lvl w:ilvl="1" w:tplc="04020019" w:tentative="1">
      <w:start w:val="1"/>
      <w:numFmt w:val="lowerLetter"/>
      <w:lvlText w:val="%2."/>
      <w:lvlJc w:val="left"/>
      <w:pPr>
        <w:tabs>
          <w:tab w:val="num" w:pos="1380"/>
        </w:tabs>
        <w:ind w:left="1380" w:hanging="360"/>
      </w:pPr>
    </w:lvl>
    <w:lvl w:ilvl="2" w:tplc="0402001B" w:tentative="1">
      <w:start w:val="1"/>
      <w:numFmt w:val="lowerRoman"/>
      <w:lvlText w:val="%3."/>
      <w:lvlJc w:val="right"/>
      <w:pPr>
        <w:tabs>
          <w:tab w:val="num" w:pos="2100"/>
        </w:tabs>
        <w:ind w:left="2100" w:hanging="180"/>
      </w:pPr>
    </w:lvl>
    <w:lvl w:ilvl="3" w:tplc="0402000F" w:tentative="1">
      <w:start w:val="1"/>
      <w:numFmt w:val="decimal"/>
      <w:lvlText w:val="%4."/>
      <w:lvlJc w:val="left"/>
      <w:pPr>
        <w:tabs>
          <w:tab w:val="num" w:pos="2820"/>
        </w:tabs>
        <w:ind w:left="2820" w:hanging="360"/>
      </w:pPr>
    </w:lvl>
    <w:lvl w:ilvl="4" w:tplc="04020019" w:tentative="1">
      <w:start w:val="1"/>
      <w:numFmt w:val="lowerLetter"/>
      <w:lvlText w:val="%5."/>
      <w:lvlJc w:val="left"/>
      <w:pPr>
        <w:tabs>
          <w:tab w:val="num" w:pos="3540"/>
        </w:tabs>
        <w:ind w:left="3540" w:hanging="360"/>
      </w:pPr>
    </w:lvl>
    <w:lvl w:ilvl="5" w:tplc="0402001B" w:tentative="1">
      <w:start w:val="1"/>
      <w:numFmt w:val="lowerRoman"/>
      <w:lvlText w:val="%6."/>
      <w:lvlJc w:val="right"/>
      <w:pPr>
        <w:tabs>
          <w:tab w:val="num" w:pos="4260"/>
        </w:tabs>
        <w:ind w:left="4260" w:hanging="180"/>
      </w:pPr>
    </w:lvl>
    <w:lvl w:ilvl="6" w:tplc="0402000F" w:tentative="1">
      <w:start w:val="1"/>
      <w:numFmt w:val="decimal"/>
      <w:lvlText w:val="%7."/>
      <w:lvlJc w:val="left"/>
      <w:pPr>
        <w:tabs>
          <w:tab w:val="num" w:pos="4980"/>
        </w:tabs>
        <w:ind w:left="4980" w:hanging="360"/>
      </w:pPr>
    </w:lvl>
    <w:lvl w:ilvl="7" w:tplc="04020019" w:tentative="1">
      <w:start w:val="1"/>
      <w:numFmt w:val="lowerLetter"/>
      <w:lvlText w:val="%8."/>
      <w:lvlJc w:val="left"/>
      <w:pPr>
        <w:tabs>
          <w:tab w:val="num" w:pos="5700"/>
        </w:tabs>
        <w:ind w:left="5700" w:hanging="360"/>
      </w:pPr>
    </w:lvl>
    <w:lvl w:ilvl="8" w:tplc="0402001B" w:tentative="1">
      <w:start w:val="1"/>
      <w:numFmt w:val="lowerRoman"/>
      <w:lvlText w:val="%9."/>
      <w:lvlJc w:val="right"/>
      <w:pPr>
        <w:tabs>
          <w:tab w:val="num" w:pos="6420"/>
        </w:tabs>
        <w:ind w:left="6420" w:hanging="180"/>
      </w:pPr>
    </w:lvl>
  </w:abstractNum>
  <w:abstractNum w:abstractNumId="5" w15:restartNumberingAfterBreak="0">
    <w:nsid w:val="35332139"/>
    <w:multiLevelType w:val="multilevel"/>
    <w:tmpl w:val="49584C0E"/>
    <w:lvl w:ilvl="0">
      <w:start w:val="1"/>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DFF1550"/>
    <w:multiLevelType w:val="hybridMultilevel"/>
    <w:tmpl w:val="77F6B2DA"/>
    <w:lvl w:ilvl="0" w:tplc="AA368AE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4BDC05B1"/>
    <w:multiLevelType w:val="hybridMultilevel"/>
    <w:tmpl w:val="079AE08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5E3A14D6"/>
    <w:multiLevelType w:val="hybridMultilevel"/>
    <w:tmpl w:val="571C5594"/>
    <w:lvl w:ilvl="0" w:tplc="602E22A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9540FC"/>
    <w:multiLevelType w:val="hybridMultilevel"/>
    <w:tmpl w:val="66E4CD58"/>
    <w:lvl w:ilvl="0" w:tplc="43FA5C66">
      <w:start w:val="1"/>
      <w:numFmt w:val="bullet"/>
      <w:lvlText w:val="-"/>
      <w:lvlJc w:val="left"/>
      <w:pPr>
        <w:tabs>
          <w:tab w:val="num" w:pos="1114"/>
        </w:tabs>
        <w:ind w:left="1114" w:hanging="360"/>
      </w:pPr>
      <w:rPr>
        <w:rFonts w:ascii="Courier New" w:hAnsi="Courier New" w:hint="default"/>
      </w:rPr>
    </w:lvl>
    <w:lvl w:ilvl="1" w:tplc="04020003" w:tentative="1">
      <w:start w:val="1"/>
      <w:numFmt w:val="bullet"/>
      <w:lvlText w:val="o"/>
      <w:lvlJc w:val="left"/>
      <w:pPr>
        <w:tabs>
          <w:tab w:val="num" w:pos="1834"/>
        </w:tabs>
        <w:ind w:left="1834" w:hanging="360"/>
      </w:pPr>
      <w:rPr>
        <w:rFonts w:ascii="Courier New" w:hAnsi="Courier New" w:cs="Courier New" w:hint="default"/>
      </w:rPr>
    </w:lvl>
    <w:lvl w:ilvl="2" w:tplc="04020005" w:tentative="1">
      <w:start w:val="1"/>
      <w:numFmt w:val="bullet"/>
      <w:lvlText w:val=""/>
      <w:lvlJc w:val="left"/>
      <w:pPr>
        <w:tabs>
          <w:tab w:val="num" w:pos="2554"/>
        </w:tabs>
        <w:ind w:left="2554" w:hanging="360"/>
      </w:pPr>
      <w:rPr>
        <w:rFonts w:ascii="Wingdings" w:hAnsi="Wingdings" w:hint="default"/>
      </w:rPr>
    </w:lvl>
    <w:lvl w:ilvl="3" w:tplc="04020001" w:tentative="1">
      <w:start w:val="1"/>
      <w:numFmt w:val="bullet"/>
      <w:lvlText w:val=""/>
      <w:lvlJc w:val="left"/>
      <w:pPr>
        <w:tabs>
          <w:tab w:val="num" w:pos="3274"/>
        </w:tabs>
        <w:ind w:left="3274" w:hanging="360"/>
      </w:pPr>
      <w:rPr>
        <w:rFonts w:ascii="Symbol" w:hAnsi="Symbol" w:hint="default"/>
      </w:rPr>
    </w:lvl>
    <w:lvl w:ilvl="4" w:tplc="04020003" w:tentative="1">
      <w:start w:val="1"/>
      <w:numFmt w:val="bullet"/>
      <w:lvlText w:val="o"/>
      <w:lvlJc w:val="left"/>
      <w:pPr>
        <w:tabs>
          <w:tab w:val="num" w:pos="3994"/>
        </w:tabs>
        <w:ind w:left="3994" w:hanging="360"/>
      </w:pPr>
      <w:rPr>
        <w:rFonts w:ascii="Courier New" w:hAnsi="Courier New" w:cs="Courier New" w:hint="default"/>
      </w:rPr>
    </w:lvl>
    <w:lvl w:ilvl="5" w:tplc="04020005" w:tentative="1">
      <w:start w:val="1"/>
      <w:numFmt w:val="bullet"/>
      <w:lvlText w:val=""/>
      <w:lvlJc w:val="left"/>
      <w:pPr>
        <w:tabs>
          <w:tab w:val="num" w:pos="4714"/>
        </w:tabs>
        <w:ind w:left="4714" w:hanging="360"/>
      </w:pPr>
      <w:rPr>
        <w:rFonts w:ascii="Wingdings" w:hAnsi="Wingdings" w:hint="default"/>
      </w:rPr>
    </w:lvl>
    <w:lvl w:ilvl="6" w:tplc="04020001" w:tentative="1">
      <w:start w:val="1"/>
      <w:numFmt w:val="bullet"/>
      <w:lvlText w:val=""/>
      <w:lvlJc w:val="left"/>
      <w:pPr>
        <w:tabs>
          <w:tab w:val="num" w:pos="5434"/>
        </w:tabs>
        <w:ind w:left="5434" w:hanging="360"/>
      </w:pPr>
      <w:rPr>
        <w:rFonts w:ascii="Symbol" w:hAnsi="Symbol" w:hint="default"/>
      </w:rPr>
    </w:lvl>
    <w:lvl w:ilvl="7" w:tplc="04020003" w:tentative="1">
      <w:start w:val="1"/>
      <w:numFmt w:val="bullet"/>
      <w:lvlText w:val="o"/>
      <w:lvlJc w:val="left"/>
      <w:pPr>
        <w:tabs>
          <w:tab w:val="num" w:pos="6154"/>
        </w:tabs>
        <w:ind w:left="6154" w:hanging="360"/>
      </w:pPr>
      <w:rPr>
        <w:rFonts w:ascii="Courier New" w:hAnsi="Courier New" w:cs="Courier New" w:hint="default"/>
      </w:rPr>
    </w:lvl>
    <w:lvl w:ilvl="8" w:tplc="04020005" w:tentative="1">
      <w:start w:val="1"/>
      <w:numFmt w:val="bullet"/>
      <w:lvlText w:val=""/>
      <w:lvlJc w:val="left"/>
      <w:pPr>
        <w:tabs>
          <w:tab w:val="num" w:pos="6874"/>
        </w:tabs>
        <w:ind w:left="6874" w:hanging="360"/>
      </w:pPr>
      <w:rPr>
        <w:rFonts w:ascii="Wingdings" w:hAnsi="Wingdings" w:hint="default"/>
      </w:rPr>
    </w:lvl>
  </w:abstractNum>
  <w:num w:numId="1" w16cid:durableId="1210847095">
    <w:abstractNumId w:val="9"/>
  </w:num>
  <w:num w:numId="2" w16cid:durableId="632567151">
    <w:abstractNumId w:val="1"/>
  </w:num>
  <w:num w:numId="3" w16cid:durableId="667175065">
    <w:abstractNumId w:val="3"/>
  </w:num>
  <w:num w:numId="4" w16cid:durableId="442581247">
    <w:abstractNumId w:val="7"/>
  </w:num>
  <w:num w:numId="5" w16cid:durableId="1121800384">
    <w:abstractNumId w:val="4"/>
  </w:num>
  <w:num w:numId="6" w16cid:durableId="121969864">
    <w:abstractNumId w:val="8"/>
  </w:num>
  <w:num w:numId="7" w16cid:durableId="7217316">
    <w:abstractNumId w:val="6"/>
  </w:num>
  <w:num w:numId="8" w16cid:durableId="634290107">
    <w:abstractNumId w:val="2"/>
  </w:num>
  <w:num w:numId="9" w16cid:durableId="762646024">
    <w:abstractNumId w:val="5"/>
  </w:num>
  <w:num w:numId="10" w16cid:durableId="8696082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3C2"/>
    <w:rsid w:val="0000221E"/>
    <w:rsid w:val="000060F2"/>
    <w:rsid w:val="00012C31"/>
    <w:rsid w:val="00017BC8"/>
    <w:rsid w:val="00027583"/>
    <w:rsid w:val="000312FD"/>
    <w:rsid w:val="0003605C"/>
    <w:rsid w:val="000373E1"/>
    <w:rsid w:val="0004022B"/>
    <w:rsid w:val="000436BD"/>
    <w:rsid w:val="000436EA"/>
    <w:rsid w:val="00050650"/>
    <w:rsid w:val="00050E6F"/>
    <w:rsid w:val="000520A6"/>
    <w:rsid w:val="00052BEC"/>
    <w:rsid w:val="000579E4"/>
    <w:rsid w:val="000608C5"/>
    <w:rsid w:val="00061926"/>
    <w:rsid w:val="00061ABC"/>
    <w:rsid w:val="00064DDC"/>
    <w:rsid w:val="00072EB7"/>
    <w:rsid w:val="000850FE"/>
    <w:rsid w:val="00091276"/>
    <w:rsid w:val="00093BBE"/>
    <w:rsid w:val="00097BED"/>
    <w:rsid w:val="000A7EF1"/>
    <w:rsid w:val="000B520D"/>
    <w:rsid w:val="000B5362"/>
    <w:rsid w:val="000C04E2"/>
    <w:rsid w:val="000D2F4E"/>
    <w:rsid w:val="000E377E"/>
    <w:rsid w:val="000E3B0B"/>
    <w:rsid w:val="000F229F"/>
    <w:rsid w:val="000F7079"/>
    <w:rsid w:val="001109DE"/>
    <w:rsid w:val="0011105C"/>
    <w:rsid w:val="00117922"/>
    <w:rsid w:val="00120B27"/>
    <w:rsid w:val="00121BF7"/>
    <w:rsid w:val="00121C8E"/>
    <w:rsid w:val="00124D8F"/>
    <w:rsid w:val="001253B4"/>
    <w:rsid w:val="00137360"/>
    <w:rsid w:val="00137D08"/>
    <w:rsid w:val="00137EB3"/>
    <w:rsid w:val="00142F1E"/>
    <w:rsid w:val="00145D0D"/>
    <w:rsid w:val="0014781B"/>
    <w:rsid w:val="00166F40"/>
    <w:rsid w:val="00180B3B"/>
    <w:rsid w:val="00184006"/>
    <w:rsid w:val="00190D71"/>
    <w:rsid w:val="001A746D"/>
    <w:rsid w:val="001C15CD"/>
    <w:rsid w:val="001C7318"/>
    <w:rsid w:val="001D5C7B"/>
    <w:rsid w:val="001D7CF0"/>
    <w:rsid w:val="001E1995"/>
    <w:rsid w:val="001E276A"/>
    <w:rsid w:val="001E2B97"/>
    <w:rsid w:val="001F3739"/>
    <w:rsid w:val="001F4F41"/>
    <w:rsid w:val="001F7338"/>
    <w:rsid w:val="00205133"/>
    <w:rsid w:val="002267AE"/>
    <w:rsid w:val="00233B84"/>
    <w:rsid w:val="00240821"/>
    <w:rsid w:val="00241A45"/>
    <w:rsid w:val="002453EA"/>
    <w:rsid w:val="00250578"/>
    <w:rsid w:val="00253639"/>
    <w:rsid w:val="00257D2C"/>
    <w:rsid w:val="0026211D"/>
    <w:rsid w:val="00264EE5"/>
    <w:rsid w:val="0027017A"/>
    <w:rsid w:val="002705B3"/>
    <w:rsid w:val="00273ACA"/>
    <w:rsid w:val="00286834"/>
    <w:rsid w:val="00291D79"/>
    <w:rsid w:val="002A170E"/>
    <w:rsid w:val="002A730C"/>
    <w:rsid w:val="002D3611"/>
    <w:rsid w:val="002D5BC3"/>
    <w:rsid w:val="002E3247"/>
    <w:rsid w:val="002E350A"/>
    <w:rsid w:val="002E67C6"/>
    <w:rsid w:val="002F13BF"/>
    <w:rsid w:val="002F2BFB"/>
    <w:rsid w:val="002F478D"/>
    <w:rsid w:val="00307501"/>
    <w:rsid w:val="00322694"/>
    <w:rsid w:val="00324A19"/>
    <w:rsid w:val="00327877"/>
    <w:rsid w:val="00340C6C"/>
    <w:rsid w:val="00341BD6"/>
    <w:rsid w:val="00342431"/>
    <w:rsid w:val="003441A8"/>
    <w:rsid w:val="0035315A"/>
    <w:rsid w:val="00356956"/>
    <w:rsid w:val="00360B80"/>
    <w:rsid w:val="00364897"/>
    <w:rsid w:val="00376F3B"/>
    <w:rsid w:val="00380C9F"/>
    <w:rsid w:val="0038346E"/>
    <w:rsid w:val="00390887"/>
    <w:rsid w:val="00391A59"/>
    <w:rsid w:val="00391D02"/>
    <w:rsid w:val="003B0D2F"/>
    <w:rsid w:val="003B378E"/>
    <w:rsid w:val="003B4CE0"/>
    <w:rsid w:val="003B5BED"/>
    <w:rsid w:val="003C50B4"/>
    <w:rsid w:val="003C5D53"/>
    <w:rsid w:val="003D6D08"/>
    <w:rsid w:val="003E08D8"/>
    <w:rsid w:val="003E303C"/>
    <w:rsid w:val="003E346E"/>
    <w:rsid w:val="003E69ED"/>
    <w:rsid w:val="003F6B50"/>
    <w:rsid w:val="00402977"/>
    <w:rsid w:val="00415197"/>
    <w:rsid w:val="004233A2"/>
    <w:rsid w:val="004249B2"/>
    <w:rsid w:val="00427A9D"/>
    <w:rsid w:val="0043535D"/>
    <w:rsid w:val="0046265B"/>
    <w:rsid w:val="00467A43"/>
    <w:rsid w:val="004702C5"/>
    <w:rsid w:val="004838EB"/>
    <w:rsid w:val="00483EC1"/>
    <w:rsid w:val="004866F0"/>
    <w:rsid w:val="004873AC"/>
    <w:rsid w:val="00493CF0"/>
    <w:rsid w:val="0049571C"/>
    <w:rsid w:val="00495D41"/>
    <w:rsid w:val="004A2DB1"/>
    <w:rsid w:val="004A5CC1"/>
    <w:rsid w:val="004A6B70"/>
    <w:rsid w:val="004B05C0"/>
    <w:rsid w:val="004B0AA7"/>
    <w:rsid w:val="004B7B0F"/>
    <w:rsid w:val="004C164A"/>
    <w:rsid w:val="004C41E5"/>
    <w:rsid w:val="004C6BE4"/>
    <w:rsid w:val="004D1754"/>
    <w:rsid w:val="004D7DA4"/>
    <w:rsid w:val="004E0F60"/>
    <w:rsid w:val="0050024D"/>
    <w:rsid w:val="00505CF8"/>
    <w:rsid w:val="005179C0"/>
    <w:rsid w:val="00520963"/>
    <w:rsid w:val="00522243"/>
    <w:rsid w:val="00523183"/>
    <w:rsid w:val="00523CE8"/>
    <w:rsid w:val="005258B3"/>
    <w:rsid w:val="00536EFD"/>
    <w:rsid w:val="00541069"/>
    <w:rsid w:val="00551A37"/>
    <w:rsid w:val="00552AB7"/>
    <w:rsid w:val="005568E4"/>
    <w:rsid w:val="005725D2"/>
    <w:rsid w:val="005773E2"/>
    <w:rsid w:val="00585863"/>
    <w:rsid w:val="005930E8"/>
    <w:rsid w:val="00593C61"/>
    <w:rsid w:val="0059400D"/>
    <w:rsid w:val="005948F2"/>
    <w:rsid w:val="005A699A"/>
    <w:rsid w:val="005A722F"/>
    <w:rsid w:val="005B40AD"/>
    <w:rsid w:val="005C4C7C"/>
    <w:rsid w:val="005C51A7"/>
    <w:rsid w:val="005D2FC1"/>
    <w:rsid w:val="005D2FC7"/>
    <w:rsid w:val="005D6288"/>
    <w:rsid w:val="005D7A59"/>
    <w:rsid w:val="005E0C41"/>
    <w:rsid w:val="005E3635"/>
    <w:rsid w:val="005F3454"/>
    <w:rsid w:val="00611830"/>
    <w:rsid w:val="006145CE"/>
    <w:rsid w:val="00623471"/>
    <w:rsid w:val="006277F4"/>
    <w:rsid w:val="00630173"/>
    <w:rsid w:val="00634BC0"/>
    <w:rsid w:val="00642587"/>
    <w:rsid w:val="00645B8F"/>
    <w:rsid w:val="00662D56"/>
    <w:rsid w:val="00663862"/>
    <w:rsid w:val="00664ED5"/>
    <w:rsid w:val="006700E2"/>
    <w:rsid w:val="0067351C"/>
    <w:rsid w:val="0068048E"/>
    <w:rsid w:val="006834D4"/>
    <w:rsid w:val="00684714"/>
    <w:rsid w:val="00684760"/>
    <w:rsid w:val="00684CD3"/>
    <w:rsid w:val="00685AA0"/>
    <w:rsid w:val="00686E91"/>
    <w:rsid w:val="00687907"/>
    <w:rsid w:val="00691DD7"/>
    <w:rsid w:val="006A4F79"/>
    <w:rsid w:val="006A61DF"/>
    <w:rsid w:val="006A7941"/>
    <w:rsid w:val="006B016F"/>
    <w:rsid w:val="006B193F"/>
    <w:rsid w:val="006C2A3F"/>
    <w:rsid w:val="006C5363"/>
    <w:rsid w:val="006C6EBB"/>
    <w:rsid w:val="006D1001"/>
    <w:rsid w:val="006D18E1"/>
    <w:rsid w:val="006D1DC4"/>
    <w:rsid w:val="006D32CF"/>
    <w:rsid w:val="006D6294"/>
    <w:rsid w:val="006D6551"/>
    <w:rsid w:val="006E6908"/>
    <w:rsid w:val="006F076C"/>
    <w:rsid w:val="006F24C2"/>
    <w:rsid w:val="006F3ADE"/>
    <w:rsid w:val="006F48D4"/>
    <w:rsid w:val="006F780D"/>
    <w:rsid w:val="00700498"/>
    <w:rsid w:val="00704D95"/>
    <w:rsid w:val="007113F0"/>
    <w:rsid w:val="00715C69"/>
    <w:rsid w:val="00722424"/>
    <w:rsid w:val="007241BE"/>
    <w:rsid w:val="007256D9"/>
    <w:rsid w:val="00730FD8"/>
    <w:rsid w:val="00734C22"/>
    <w:rsid w:val="0073763B"/>
    <w:rsid w:val="00742DD2"/>
    <w:rsid w:val="0074430C"/>
    <w:rsid w:val="007461E2"/>
    <w:rsid w:val="0076483F"/>
    <w:rsid w:val="00765D43"/>
    <w:rsid w:val="00771641"/>
    <w:rsid w:val="00774D67"/>
    <w:rsid w:val="00775BB8"/>
    <w:rsid w:val="00781B64"/>
    <w:rsid w:val="007A134D"/>
    <w:rsid w:val="007A5134"/>
    <w:rsid w:val="007A6A55"/>
    <w:rsid w:val="007B4605"/>
    <w:rsid w:val="007C2389"/>
    <w:rsid w:val="007C56D6"/>
    <w:rsid w:val="007D1BBF"/>
    <w:rsid w:val="007D4047"/>
    <w:rsid w:val="007D4097"/>
    <w:rsid w:val="007E1D2D"/>
    <w:rsid w:val="007E395E"/>
    <w:rsid w:val="007F66D0"/>
    <w:rsid w:val="00803C1A"/>
    <w:rsid w:val="00820BCA"/>
    <w:rsid w:val="00827F72"/>
    <w:rsid w:val="0083246F"/>
    <w:rsid w:val="00834ABF"/>
    <w:rsid w:val="00836E98"/>
    <w:rsid w:val="00847EBA"/>
    <w:rsid w:val="0085413E"/>
    <w:rsid w:val="008557B4"/>
    <w:rsid w:val="00866128"/>
    <w:rsid w:val="00871390"/>
    <w:rsid w:val="008716E6"/>
    <w:rsid w:val="00872F24"/>
    <w:rsid w:val="00883BE8"/>
    <w:rsid w:val="008A589A"/>
    <w:rsid w:val="008B27E1"/>
    <w:rsid w:val="008B56D5"/>
    <w:rsid w:val="008D5361"/>
    <w:rsid w:val="008D6EA6"/>
    <w:rsid w:val="00902692"/>
    <w:rsid w:val="0091582B"/>
    <w:rsid w:val="00925A3C"/>
    <w:rsid w:val="009308FC"/>
    <w:rsid w:val="00946B8C"/>
    <w:rsid w:val="00947B88"/>
    <w:rsid w:val="00950A03"/>
    <w:rsid w:val="0095543F"/>
    <w:rsid w:val="00961002"/>
    <w:rsid w:val="009864C1"/>
    <w:rsid w:val="00986F01"/>
    <w:rsid w:val="009909F5"/>
    <w:rsid w:val="009910D0"/>
    <w:rsid w:val="00992D96"/>
    <w:rsid w:val="009976D9"/>
    <w:rsid w:val="009A72E2"/>
    <w:rsid w:val="009B79A4"/>
    <w:rsid w:val="009B7FD6"/>
    <w:rsid w:val="009D6A3D"/>
    <w:rsid w:val="009E2367"/>
    <w:rsid w:val="009E3BFD"/>
    <w:rsid w:val="009F2445"/>
    <w:rsid w:val="009F2C22"/>
    <w:rsid w:val="009F49A1"/>
    <w:rsid w:val="009F6199"/>
    <w:rsid w:val="00A00AED"/>
    <w:rsid w:val="00A0114F"/>
    <w:rsid w:val="00A0203D"/>
    <w:rsid w:val="00A03793"/>
    <w:rsid w:val="00A11AED"/>
    <w:rsid w:val="00A12FE6"/>
    <w:rsid w:val="00A20EA2"/>
    <w:rsid w:val="00A267DD"/>
    <w:rsid w:val="00A508BA"/>
    <w:rsid w:val="00A50A4C"/>
    <w:rsid w:val="00A50B9B"/>
    <w:rsid w:val="00A5271E"/>
    <w:rsid w:val="00A61020"/>
    <w:rsid w:val="00A6458D"/>
    <w:rsid w:val="00A65779"/>
    <w:rsid w:val="00A66969"/>
    <w:rsid w:val="00A737C7"/>
    <w:rsid w:val="00A76301"/>
    <w:rsid w:val="00A77B89"/>
    <w:rsid w:val="00A81600"/>
    <w:rsid w:val="00A870DC"/>
    <w:rsid w:val="00A91DC4"/>
    <w:rsid w:val="00A96076"/>
    <w:rsid w:val="00AA0BEC"/>
    <w:rsid w:val="00AA181C"/>
    <w:rsid w:val="00AA3D89"/>
    <w:rsid w:val="00AA6672"/>
    <w:rsid w:val="00AB15D2"/>
    <w:rsid w:val="00AB2FA1"/>
    <w:rsid w:val="00AC0C3E"/>
    <w:rsid w:val="00AC1AC8"/>
    <w:rsid w:val="00AC2ABE"/>
    <w:rsid w:val="00AC3243"/>
    <w:rsid w:val="00AC4C88"/>
    <w:rsid w:val="00AC54B9"/>
    <w:rsid w:val="00AE4DFD"/>
    <w:rsid w:val="00AE7881"/>
    <w:rsid w:val="00AF1171"/>
    <w:rsid w:val="00AF7591"/>
    <w:rsid w:val="00AF7F92"/>
    <w:rsid w:val="00B044C7"/>
    <w:rsid w:val="00B07018"/>
    <w:rsid w:val="00B13FAF"/>
    <w:rsid w:val="00B1720B"/>
    <w:rsid w:val="00B17ACF"/>
    <w:rsid w:val="00B21FCC"/>
    <w:rsid w:val="00B233B6"/>
    <w:rsid w:val="00B273C2"/>
    <w:rsid w:val="00B31222"/>
    <w:rsid w:val="00B32700"/>
    <w:rsid w:val="00B414E3"/>
    <w:rsid w:val="00B44C83"/>
    <w:rsid w:val="00B53DD5"/>
    <w:rsid w:val="00B602FA"/>
    <w:rsid w:val="00B67B49"/>
    <w:rsid w:val="00B7075D"/>
    <w:rsid w:val="00B72B96"/>
    <w:rsid w:val="00B7644F"/>
    <w:rsid w:val="00B810E5"/>
    <w:rsid w:val="00B821CD"/>
    <w:rsid w:val="00B835F7"/>
    <w:rsid w:val="00B83CD6"/>
    <w:rsid w:val="00B909BB"/>
    <w:rsid w:val="00B91747"/>
    <w:rsid w:val="00B917EB"/>
    <w:rsid w:val="00B91B1E"/>
    <w:rsid w:val="00BA415D"/>
    <w:rsid w:val="00BA538B"/>
    <w:rsid w:val="00BB16ED"/>
    <w:rsid w:val="00BB1E0C"/>
    <w:rsid w:val="00BB2232"/>
    <w:rsid w:val="00BB2B55"/>
    <w:rsid w:val="00BB34B2"/>
    <w:rsid w:val="00BB5DC0"/>
    <w:rsid w:val="00BC0CD3"/>
    <w:rsid w:val="00BC1ED9"/>
    <w:rsid w:val="00BC3D3D"/>
    <w:rsid w:val="00BC4D35"/>
    <w:rsid w:val="00BF1C41"/>
    <w:rsid w:val="00BF2B24"/>
    <w:rsid w:val="00C005D9"/>
    <w:rsid w:val="00C05C59"/>
    <w:rsid w:val="00C11AAB"/>
    <w:rsid w:val="00C33516"/>
    <w:rsid w:val="00C466A4"/>
    <w:rsid w:val="00C5137B"/>
    <w:rsid w:val="00C519B0"/>
    <w:rsid w:val="00C5724E"/>
    <w:rsid w:val="00C6128E"/>
    <w:rsid w:val="00C65296"/>
    <w:rsid w:val="00C74ACE"/>
    <w:rsid w:val="00C750BD"/>
    <w:rsid w:val="00C82D0B"/>
    <w:rsid w:val="00C84A17"/>
    <w:rsid w:val="00C84AE1"/>
    <w:rsid w:val="00C859E9"/>
    <w:rsid w:val="00C92321"/>
    <w:rsid w:val="00C9339D"/>
    <w:rsid w:val="00CA77C3"/>
    <w:rsid w:val="00CB1314"/>
    <w:rsid w:val="00CB13FE"/>
    <w:rsid w:val="00CB166B"/>
    <w:rsid w:val="00CD6401"/>
    <w:rsid w:val="00CE1982"/>
    <w:rsid w:val="00CF06F8"/>
    <w:rsid w:val="00CF2692"/>
    <w:rsid w:val="00CF45B3"/>
    <w:rsid w:val="00CF6C05"/>
    <w:rsid w:val="00D0025E"/>
    <w:rsid w:val="00D051C9"/>
    <w:rsid w:val="00D06B1E"/>
    <w:rsid w:val="00D105C9"/>
    <w:rsid w:val="00D11DB4"/>
    <w:rsid w:val="00D12097"/>
    <w:rsid w:val="00D26E8B"/>
    <w:rsid w:val="00D32209"/>
    <w:rsid w:val="00D32819"/>
    <w:rsid w:val="00D347DC"/>
    <w:rsid w:val="00D46133"/>
    <w:rsid w:val="00D50544"/>
    <w:rsid w:val="00D51B46"/>
    <w:rsid w:val="00D52198"/>
    <w:rsid w:val="00D53530"/>
    <w:rsid w:val="00D56AE1"/>
    <w:rsid w:val="00D61CE9"/>
    <w:rsid w:val="00D6373A"/>
    <w:rsid w:val="00D66412"/>
    <w:rsid w:val="00D74200"/>
    <w:rsid w:val="00D82285"/>
    <w:rsid w:val="00D87659"/>
    <w:rsid w:val="00D90FCC"/>
    <w:rsid w:val="00D92D58"/>
    <w:rsid w:val="00DC076F"/>
    <w:rsid w:val="00DD2577"/>
    <w:rsid w:val="00DD485F"/>
    <w:rsid w:val="00DD7702"/>
    <w:rsid w:val="00DE0FAB"/>
    <w:rsid w:val="00DE2A1F"/>
    <w:rsid w:val="00DE2E59"/>
    <w:rsid w:val="00DE4EB9"/>
    <w:rsid w:val="00DF04AC"/>
    <w:rsid w:val="00E10EF1"/>
    <w:rsid w:val="00E13A02"/>
    <w:rsid w:val="00E15060"/>
    <w:rsid w:val="00E171CD"/>
    <w:rsid w:val="00E177C8"/>
    <w:rsid w:val="00E22083"/>
    <w:rsid w:val="00E24A86"/>
    <w:rsid w:val="00E270D6"/>
    <w:rsid w:val="00E3387D"/>
    <w:rsid w:val="00E3508F"/>
    <w:rsid w:val="00E35114"/>
    <w:rsid w:val="00E35FDF"/>
    <w:rsid w:val="00E40CE1"/>
    <w:rsid w:val="00E41117"/>
    <w:rsid w:val="00E4250B"/>
    <w:rsid w:val="00E46BF4"/>
    <w:rsid w:val="00E51102"/>
    <w:rsid w:val="00E54086"/>
    <w:rsid w:val="00E5706C"/>
    <w:rsid w:val="00E6021E"/>
    <w:rsid w:val="00E60755"/>
    <w:rsid w:val="00E61A6E"/>
    <w:rsid w:val="00E63F78"/>
    <w:rsid w:val="00E649B0"/>
    <w:rsid w:val="00E704BA"/>
    <w:rsid w:val="00E732CE"/>
    <w:rsid w:val="00E80F5C"/>
    <w:rsid w:val="00E82084"/>
    <w:rsid w:val="00E86909"/>
    <w:rsid w:val="00E93C06"/>
    <w:rsid w:val="00EA5C82"/>
    <w:rsid w:val="00EB336C"/>
    <w:rsid w:val="00EC3A86"/>
    <w:rsid w:val="00EC7A3D"/>
    <w:rsid w:val="00ED42B2"/>
    <w:rsid w:val="00ED7D08"/>
    <w:rsid w:val="00EE0CB8"/>
    <w:rsid w:val="00EE1969"/>
    <w:rsid w:val="00EE4208"/>
    <w:rsid w:val="00EE425E"/>
    <w:rsid w:val="00EE582D"/>
    <w:rsid w:val="00EE6632"/>
    <w:rsid w:val="00EF65DC"/>
    <w:rsid w:val="00F001BD"/>
    <w:rsid w:val="00F050E2"/>
    <w:rsid w:val="00F12AFD"/>
    <w:rsid w:val="00F14429"/>
    <w:rsid w:val="00F16281"/>
    <w:rsid w:val="00F16A65"/>
    <w:rsid w:val="00F2367C"/>
    <w:rsid w:val="00F3091A"/>
    <w:rsid w:val="00F34E30"/>
    <w:rsid w:val="00F439CD"/>
    <w:rsid w:val="00F52DA7"/>
    <w:rsid w:val="00F60DA9"/>
    <w:rsid w:val="00F61D4B"/>
    <w:rsid w:val="00F66300"/>
    <w:rsid w:val="00F671F6"/>
    <w:rsid w:val="00F8621A"/>
    <w:rsid w:val="00FA17F8"/>
    <w:rsid w:val="00FA3990"/>
    <w:rsid w:val="00FB1118"/>
    <w:rsid w:val="00FC064F"/>
    <w:rsid w:val="00FC24C8"/>
    <w:rsid w:val="00FD23DA"/>
    <w:rsid w:val="00FE0542"/>
    <w:rsid w:val="00FF3D2C"/>
    <w:rsid w:val="00FF7B9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768E0E"/>
  <w15:docId w15:val="{5F25AA5E-9631-431F-A98F-0A03392C9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67A43"/>
    <w:rPr>
      <w:rFonts w:ascii="HebarU" w:hAnsi="HebarU"/>
      <w:sz w:val="24"/>
      <w:lang w:eastAsia="en-US"/>
    </w:rPr>
  </w:style>
  <w:style w:type="paragraph" w:styleId="Heading1">
    <w:name w:val="heading 1"/>
    <w:basedOn w:val="Normal"/>
    <w:next w:val="Normal"/>
    <w:link w:val="Heading1Char"/>
    <w:qFormat/>
    <w:rsid w:val="00B044C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46265B"/>
    <w:pPr>
      <w:keepNext/>
      <w:spacing w:before="240" w:after="60"/>
      <w:outlineLvl w:val="1"/>
    </w:pPr>
    <w:rPr>
      <w:rFonts w:ascii="Arial" w:hAnsi="Arial" w:cs="Arial"/>
      <w:b/>
      <w:bCs/>
      <w:i/>
      <w:iCs/>
      <w:sz w:val="28"/>
      <w:szCs w:val="28"/>
      <w:lang w:eastAsia="bg-BG"/>
    </w:rPr>
  </w:style>
  <w:style w:type="paragraph" w:styleId="Heading3">
    <w:name w:val="heading 3"/>
    <w:basedOn w:val="Normal"/>
    <w:next w:val="Normal"/>
    <w:qFormat/>
    <w:rsid w:val="002A730C"/>
    <w:pPr>
      <w:keepNext/>
      <w:spacing w:before="240" w:after="60"/>
      <w:outlineLvl w:val="2"/>
    </w:pPr>
    <w:rPr>
      <w:rFonts w:ascii="Arial" w:hAnsi="Arial" w:cs="Arial"/>
      <w:b/>
      <w:bCs/>
      <w:sz w:val="26"/>
      <w:szCs w:val="26"/>
      <w:lang w:eastAsia="bg-BG"/>
    </w:rPr>
  </w:style>
  <w:style w:type="paragraph" w:styleId="Heading7">
    <w:name w:val="heading 7"/>
    <w:basedOn w:val="Normal"/>
    <w:next w:val="Normal"/>
    <w:qFormat/>
    <w:rsid w:val="00B273C2"/>
    <w:pPr>
      <w:keepNext/>
      <w:pBdr>
        <w:bottom w:val="single" w:sz="6" w:space="1" w:color="auto"/>
      </w:pBdr>
      <w:jc w:val="center"/>
      <w:outlineLvl w:val="6"/>
    </w:pPr>
    <w:rPr>
      <w:rFonts w:ascii="Times New Roman" w:hAnsi="Times New Roman"/>
      <w:b/>
      <w:spacing w:val="300"/>
      <w:kern w:val="14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273C2"/>
    <w:pPr>
      <w:tabs>
        <w:tab w:val="center" w:pos="4153"/>
        <w:tab w:val="right" w:pos="8306"/>
      </w:tabs>
    </w:pPr>
  </w:style>
  <w:style w:type="paragraph" w:styleId="Footer">
    <w:name w:val="footer"/>
    <w:basedOn w:val="Normal"/>
    <w:rsid w:val="00B273C2"/>
    <w:pPr>
      <w:tabs>
        <w:tab w:val="center" w:pos="4153"/>
        <w:tab w:val="right" w:pos="8306"/>
      </w:tabs>
    </w:pPr>
  </w:style>
  <w:style w:type="paragraph" w:styleId="Caption">
    <w:name w:val="caption"/>
    <w:basedOn w:val="Normal"/>
    <w:next w:val="Normal"/>
    <w:qFormat/>
    <w:rsid w:val="00B273C2"/>
    <w:pPr>
      <w:spacing w:before="20" w:after="20"/>
      <w:jc w:val="center"/>
    </w:pPr>
    <w:rPr>
      <w:rFonts w:ascii="Times New Roman" w:hAnsi="Times New Roman"/>
      <w:b/>
      <w:caps/>
      <w:sz w:val="22"/>
    </w:rPr>
  </w:style>
  <w:style w:type="character" w:styleId="PageNumber">
    <w:name w:val="page number"/>
    <w:basedOn w:val="DefaultParagraphFont"/>
    <w:rsid w:val="00B273C2"/>
  </w:style>
  <w:style w:type="paragraph" w:customStyle="1" w:styleId="CharCharCharCharCharCharChar">
    <w:name w:val="Char Char Знак Знак Char Знак Знак Char Char Char Знак Знак Char"/>
    <w:basedOn w:val="Normal"/>
    <w:rsid w:val="00012C31"/>
    <w:pPr>
      <w:tabs>
        <w:tab w:val="left" w:pos="709"/>
      </w:tabs>
    </w:pPr>
    <w:rPr>
      <w:rFonts w:ascii="Tahoma" w:hAnsi="Tahoma"/>
      <w:szCs w:val="24"/>
      <w:lang w:val="pl-PL" w:eastAsia="pl-PL"/>
    </w:rPr>
  </w:style>
  <w:style w:type="character" w:customStyle="1" w:styleId="nomark">
    <w:name w:val="nomark"/>
    <w:basedOn w:val="DefaultParagraphFont"/>
    <w:rsid w:val="00012C31"/>
  </w:style>
  <w:style w:type="table" w:styleId="TableGrid">
    <w:name w:val="Table Grid"/>
    <w:basedOn w:val="TableNormal"/>
    <w:rsid w:val="00495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F52DA7"/>
    <w:pPr>
      <w:tabs>
        <w:tab w:val="left" w:pos="709"/>
      </w:tabs>
    </w:pPr>
    <w:rPr>
      <w:rFonts w:ascii="Futura Bk" w:hAnsi="Futura Bk"/>
      <w:noProof/>
      <w:sz w:val="20"/>
      <w:szCs w:val="24"/>
      <w:lang w:val="pl-PL" w:eastAsia="pl-PL"/>
    </w:rPr>
  </w:style>
  <w:style w:type="paragraph" w:styleId="BalloonText">
    <w:name w:val="Balloon Text"/>
    <w:basedOn w:val="Normal"/>
    <w:semiHidden/>
    <w:rsid w:val="00ED42B2"/>
    <w:rPr>
      <w:rFonts w:ascii="Tahoma" w:hAnsi="Tahoma" w:cs="Tahoma"/>
      <w:sz w:val="16"/>
      <w:szCs w:val="16"/>
    </w:rPr>
  </w:style>
  <w:style w:type="paragraph" w:styleId="BodyText3">
    <w:name w:val="Body Text 3"/>
    <w:basedOn w:val="Normal"/>
    <w:rsid w:val="002A730C"/>
    <w:rPr>
      <w:rFonts w:ascii="Times New Roman" w:hAnsi="Times New Roman"/>
      <w:b/>
      <w:i/>
      <w:color w:val="0000FF"/>
      <w:sz w:val="22"/>
      <w:szCs w:val="24"/>
      <w:lang w:eastAsia="bg-BG"/>
    </w:rPr>
  </w:style>
  <w:style w:type="character" w:styleId="CommentReference">
    <w:name w:val="annotation reference"/>
    <w:rsid w:val="009D6A3D"/>
    <w:rPr>
      <w:sz w:val="16"/>
      <w:szCs w:val="16"/>
    </w:rPr>
  </w:style>
  <w:style w:type="paragraph" w:styleId="CommentText">
    <w:name w:val="annotation text"/>
    <w:basedOn w:val="Normal"/>
    <w:link w:val="CommentTextChar"/>
    <w:rsid w:val="009D6A3D"/>
    <w:rPr>
      <w:sz w:val="20"/>
    </w:rPr>
  </w:style>
  <w:style w:type="character" w:customStyle="1" w:styleId="CommentTextChar">
    <w:name w:val="Comment Text Char"/>
    <w:link w:val="CommentText"/>
    <w:rsid w:val="009D6A3D"/>
    <w:rPr>
      <w:rFonts w:ascii="HebarU" w:hAnsi="HebarU"/>
      <w:lang w:val="bg-BG"/>
    </w:rPr>
  </w:style>
  <w:style w:type="paragraph" w:styleId="CommentSubject">
    <w:name w:val="annotation subject"/>
    <w:basedOn w:val="CommentText"/>
    <w:next w:val="CommentText"/>
    <w:link w:val="CommentSubjectChar"/>
    <w:rsid w:val="009D6A3D"/>
    <w:rPr>
      <w:b/>
      <w:bCs/>
    </w:rPr>
  </w:style>
  <w:style w:type="character" w:customStyle="1" w:styleId="CommentSubjectChar">
    <w:name w:val="Comment Subject Char"/>
    <w:link w:val="CommentSubject"/>
    <w:rsid w:val="009D6A3D"/>
    <w:rPr>
      <w:rFonts w:ascii="HebarU" w:hAnsi="HebarU"/>
      <w:b/>
      <w:bCs/>
      <w:lang w:val="bg-BG"/>
    </w:rPr>
  </w:style>
  <w:style w:type="character" w:styleId="Hyperlink">
    <w:name w:val="Hyperlink"/>
    <w:rsid w:val="00483EC1"/>
    <w:rPr>
      <w:color w:val="0000FF"/>
      <w:u w:val="single"/>
    </w:rPr>
  </w:style>
  <w:style w:type="character" w:customStyle="1" w:styleId="HeaderChar">
    <w:name w:val="Header Char"/>
    <w:link w:val="Header"/>
    <w:uiPriority w:val="99"/>
    <w:rsid w:val="00C859E9"/>
    <w:rPr>
      <w:rFonts w:ascii="HebarU" w:hAnsi="HebarU"/>
      <w:sz w:val="24"/>
      <w:lang w:eastAsia="en-US"/>
    </w:rPr>
  </w:style>
  <w:style w:type="character" w:styleId="FollowedHyperlink">
    <w:name w:val="FollowedHyperlink"/>
    <w:basedOn w:val="DefaultParagraphFont"/>
    <w:semiHidden/>
    <w:unhideWhenUsed/>
    <w:rsid w:val="0076483F"/>
    <w:rPr>
      <w:color w:val="800080" w:themeColor="followedHyperlink"/>
      <w:u w:val="single"/>
    </w:rPr>
  </w:style>
  <w:style w:type="character" w:styleId="UnresolvedMention">
    <w:name w:val="Unresolved Mention"/>
    <w:basedOn w:val="DefaultParagraphFont"/>
    <w:uiPriority w:val="99"/>
    <w:semiHidden/>
    <w:unhideWhenUsed/>
    <w:rsid w:val="004702C5"/>
    <w:rPr>
      <w:color w:val="605E5C"/>
      <w:shd w:val="clear" w:color="auto" w:fill="E1DFDD"/>
    </w:rPr>
  </w:style>
  <w:style w:type="character" w:customStyle="1" w:styleId="Heading1Char">
    <w:name w:val="Heading 1 Char"/>
    <w:basedOn w:val="DefaultParagraphFont"/>
    <w:link w:val="Heading1"/>
    <w:rsid w:val="00B044C7"/>
    <w:rPr>
      <w:rFonts w:asciiTheme="majorHAnsi" w:eastAsiaTheme="majorEastAsia" w:hAnsiTheme="majorHAnsi" w:cstheme="majorBidi"/>
      <w:color w:val="365F91" w:themeColor="accent1" w:themeShade="BF"/>
      <w:sz w:val="32"/>
      <w:szCs w:val="32"/>
      <w:lang w:eastAsia="en-US"/>
    </w:rPr>
  </w:style>
  <w:style w:type="paragraph" w:styleId="ListParagraph">
    <w:name w:val="List Paragraph"/>
    <w:basedOn w:val="Normal"/>
    <w:uiPriority w:val="34"/>
    <w:qFormat/>
    <w:rsid w:val="00097BED"/>
    <w:pPr>
      <w:ind w:left="720"/>
      <w:contextualSpacing/>
    </w:pPr>
  </w:style>
  <w:style w:type="paragraph" w:styleId="Revision">
    <w:name w:val="Revision"/>
    <w:hidden/>
    <w:uiPriority w:val="99"/>
    <w:semiHidden/>
    <w:rsid w:val="00774D67"/>
    <w:rPr>
      <w:rFonts w:ascii="HebarU" w:hAnsi="HebarU"/>
      <w:sz w:val="24"/>
      <w:lang w:eastAsia="en-US"/>
    </w:rPr>
  </w:style>
  <w:style w:type="paragraph" w:customStyle="1" w:styleId="p1">
    <w:name w:val="p1"/>
    <w:basedOn w:val="Normal"/>
    <w:rsid w:val="006B193F"/>
    <w:pPr>
      <w:spacing w:before="100" w:beforeAutospacing="1" w:after="100" w:afterAutospacing="1"/>
    </w:pPr>
    <w:rPr>
      <w:rFonts w:ascii="Times New Roman" w:hAnsi="Times New Roman"/>
      <w:szCs w:val="24"/>
      <w:lang w:val="en-BG" w:eastAsia="en-GB"/>
    </w:rPr>
  </w:style>
  <w:style w:type="paragraph" w:customStyle="1" w:styleId="p2">
    <w:name w:val="p2"/>
    <w:basedOn w:val="Normal"/>
    <w:rsid w:val="006B193F"/>
    <w:pPr>
      <w:spacing w:before="100" w:beforeAutospacing="1" w:after="100" w:afterAutospacing="1"/>
    </w:pPr>
    <w:rPr>
      <w:rFonts w:ascii="Times New Roman" w:hAnsi="Times New Roman"/>
      <w:szCs w:val="24"/>
      <w:lang w:val="en-BG" w:eastAsia="en-GB"/>
    </w:rPr>
  </w:style>
  <w:style w:type="character" w:customStyle="1" w:styleId="s1">
    <w:name w:val="s1"/>
    <w:basedOn w:val="DefaultParagraphFont"/>
    <w:rsid w:val="006B193F"/>
  </w:style>
  <w:style w:type="paragraph" w:customStyle="1" w:styleId="p3">
    <w:name w:val="p3"/>
    <w:basedOn w:val="Normal"/>
    <w:rsid w:val="00EE1969"/>
    <w:pPr>
      <w:spacing w:before="100" w:beforeAutospacing="1" w:after="100" w:afterAutospacing="1"/>
    </w:pPr>
    <w:rPr>
      <w:rFonts w:ascii="Times New Roman" w:hAnsi="Times New Roman"/>
      <w:szCs w:val="24"/>
      <w:lang w:val="en-BG" w:eastAsia="en-GB"/>
    </w:rPr>
  </w:style>
  <w:style w:type="character" w:customStyle="1" w:styleId="s2">
    <w:name w:val="s2"/>
    <w:basedOn w:val="DefaultParagraphFont"/>
    <w:rsid w:val="00EE19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962249">
      <w:bodyDiv w:val="1"/>
      <w:marLeft w:val="0"/>
      <w:marRight w:val="0"/>
      <w:marTop w:val="0"/>
      <w:marBottom w:val="0"/>
      <w:divBdr>
        <w:top w:val="none" w:sz="0" w:space="0" w:color="auto"/>
        <w:left w:val="none" w:sz="0" w:space="0" w:color="auto"/>
        <w:bottom w:val="none" w:sz="0" w:space="0" w:color="auto"/>
        <w:right w:val="none" w:sz="0" w:space="0" w:color="auto"/>
      </w:divBdr>
    </w:div>
    <w:div w:id="368144331">
      <w:bodyDiv w:val="1"/>
      <w:marLeft w:val="0"/>
      <w:marRight w:val="0"/>
      <w:marTop w:val="0"/>
      <w:marBottom w:val="0"/>
      <w:divBdr>
        <w:top w:val="none" w:sz="0" w:space="0" w:color="auto"/>
        <w:left w:val="none" w:sz="0" w:space="0" w:color="auto"/>
        <w:bottom w:val="none" w:sz="0" w:space="0" w:color="auto"/>
        <w:right w:val="none" w:sz="0" w:space="0" w:color="auto"/>
      </w:divBdr>
    </w:div>
    <w:div w:id="626203750">
      <w:bodyDiv w:val="1"/>
      <w:marLeft w:val="0"/>
      <w:marRight w:val="0"/>
      <w:marTop w:val="0"/>
      <w:marBottom w:val="0"/>
      <w:divBdr>
        <w:top w:val="none" w:sz="0" w:space="0" w:color="auto"/>
        <w:left w:val="none" w:sz="0" w:space="0" w:color="auto"/>
        <w:bottom w:val="none" w:sz="0" w:space="0" w:color="auto"/>
        <w:right w:val="none" w:sz="0" w:space="0" w:color="auto"/>
      </w:divBdr>
    </w:div>
    <w:div w:id="973104320">
      <w:bodyDiv w:val="1"/>
      <w:marLeft w:val="0"/>
      <w:marRight w:val="0"/>
      <w:marTop w:val="0"/>
      <w:marBottom w:val="0"/>
      <w:divBdr>
        <w:top w:val="none" w:sz="0" w:space="0" w:color="auto"/>
        <w:left w:val="none" w:sz="0" w:space="0" w:color="auto"/>
        <w:bottom w:val="none" w:sz="0" w:space="0" w:color="auto"/>
        <w:right w:val="none" w:sz="0" w:space="0" w:color="auto"/>
      </w:divBdr>
    </w:div>
    <w:div w:id="1060178330">
      <w:bodyDiv w:val="1"/>
      <w:marLeft w:val="0"/>
      <w:marRight w:val="0"/>
      <w:marTop w:val="0"/>
      <w:marBottom w:val="0"/>
      <w:divBdr>
        <w:top w:val="none" w:sz="0" w:space="0" w:color="auto"/>
        <w:left w:val="none" w:sz="0" w:space="0" w:color="auto"/>
        <w:bottom w:val="none" w:sz="0" w:space="0" w:color="auto"/>
        <w:right w:val="none" w:sz="0" w:space="0" w:color="auto"/>
      </w:divBdr>
    </w:div>
    <w:div w:id="1111511264">
      <w:bodyDiv w:val="1"/>
      <w:marLeft w:val="0"/>
      <w:marRight w:val="0"/>
      <w:marTop w:val="0"/>
      <w:marBottom w:val="0"/>
      <w:divBdr>
        <w:top w:val="none" w:sz="0" w:space="0" w:color="auto"/>
        <w:left w:val="none" w:sz="0" w:space="0" w:color="auto"/>
        <w:bottom w:val="none" w:sz="0" w:space="0" w:color="auto"/>
        <w:right w:val="none" w:sz="0" w:space="0" w:color="auto"/>
      </w:divBdr>
    </w:div>
    <w:div w:id="1259097372">
      <w:bodyDiv w:val="1"/>
      <w:marLeft w:val="0"/>
      <w:marRight w:val="0"/>
      <w:marTop w:val="0"/>
      <w:marBottom w:val="0"/>
      <w:divBdr>
        <w:top w:val="none" w:sz="0" w:space="0" w:color="auto"/>
        <w:left w:val="none" w:sz="0" w:space="0" w:color="auto"/>
        <w:bottom w:val="none" w:sz="0" w:space="0" w:color="auto"/>
        <w:right w:val="none" w:sz="0" w:space="0" w:color="auto"/>
      </w:divBdr>
    </w:div>
    <w:div w:id="1468429299">
      <w:bodyDiv w:val="1"/>
      <w:marLeft w:val="0"/>
      <w:marRight w:val="0"/>
      <w:marTop w:val="0"/>
      <w:marBottom w:val="0"/>
      <w:divBdr>
        <w:top w:val="none" w:sz="0" w:space="0" w:color="auto"/>
        <w:left w:val="none" w:sz="0" w:space="0" w:color="auto"/>
        <w:bottom w:val="none" w:sz="0" w:space="0" w:color="auto"/>
        <w:right w:val="none" w:sz="0" w:space="0" w:color="auto"/>
      </w:divBdr>
    </w:div>
    <w:div w:id="2049139862">
      <w:bodyDiv w:val="1"/>
      <w:marLeft w:val="0"/>
      <w:marRight w:val="0"/>
      <w:marTop w:val="0"/>
      <w:marBottom w:val="0"/>
      <w:divBdr>
        <w:top w:val="none" w:sz="0" w:space="0" w:color="auto"/>
        <w:left w:val="none" w:sz="0" w:space="0" w:color="auto"/>
        <w:bottom w:val="none" w:sz="0" w:space="0" w:color="auto"/>
        <w:right w:val="none" w:sz="0" w:space="0" w:color="auto"/>
      </w:divBdr>
    </w:div>
    <w:div w:id="210148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inscale.b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scale.b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funds.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mis2020.government.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nscale.bg"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46766-F9AD-4C5E-A19A-35C58E4DC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Pages>
  <Words>2277</Words>
  <Characters>12980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vt:lpstr>
    </vt:vector>
  </TitlesOfParts>
  <Company>Council of Ministers</Company>
  <LinksUpToDate>false</LinksUpToDate>
  <CharactersWithSpaces>15227</CharactersWithSpaces>
  <SharedDoc>false</SharedDoc>
  <HLinks>
    <vt:vector size="6" baseType="variant">
      <vt:variant>
        <vt:i4>7864445</vt:i4>
      </vt:variant>
      <vt:variant>
        <vt:i4>0</vt:i4>
      </vt:variant>
      <vt:variant>
        <vt:i4>0</vt:i4>
      </vt:variant>
      <vt:variant>
        <vt:i4>5</vt:i4>
      </vt:variant>
      <vt:variant>
        <vt:lpwstr>http://www.eufunds.bg/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a.toteva</dc:creator>
  <cp:lastModifiedBy>A</cp:lastModifiedBy>
  <cp:revision>8</cp:revision>
  <cp:lastPrinted>2016-02-26T10:34:00Z</cp:lastPrinted>
  <dcterms:created xsi:type="dcterms:W3CDTF">2025-08-01T11:25:00Z</dcterms:created>
  <dcterms:modified xsi:type="dcterms:W3CDTF">2025-08-01T14:35:00Z</dcterms:modified>
</cp:coreProperties>
</file>